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29F1" w14:textId="77777777" w:rsidR="00343635" w:rsidRPr="00343635" w:rsidRDefault="00343635" w:rsidP="00343635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0ED3F" w14:textId="77777777" w:rsidR="00343635" w:rsidRPr="00343635" w:rsidRDefault="00343635" w:rsidP="00343635">
      <w:pPr>
        <w:widowControl w:val="0"/>
        <w:spacing w:after="0" w:line="240" w:lineRule="auto"/>
        <w:ind w:right="74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14:paraId="508A7CE7" w14:textId="77777777" w:rsidR="00343635" w:rsidRPr="00343635" w:rsidRDefault="00343635" w:rsidP="00343635">
      <w:pPr>
        <w:widowControl w:val="0"/>
        <w:spacing w:after="0" w:line="240" w:lineRule="auto"/>
        <w:ind w:right="74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546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00"/>
        <w:gridCol w:w="1984"/>
        <w:gridCol w:w="7512"/>
      </w:tblGrid>
      <w:tr w:rsidR="00343635" w:rsidRPr="00343635" w14:paraId="06CD1B68" w14:textId="77777777" w:rsidTr="00343635">
        <w:trPr>
          <w:trHeight w:val="609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67CC9" w14:textId="77777777" w:rsidR="00343635" w:rsidRPr="00343635" w:rsidRDefault="00343635" w:rsidP="0034363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№ п/п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E272E" w14:textId="77777777" w:rsidR="00343635" w:rsidRPr="00343635" w:rsidRDefault="00343635" w:rsidP="0034363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Наименование</w:t>
            </w:r>
            <w:r w:rsidRPr="0034363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3436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объекта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41C270" w14:textId="77777777" w:rsidR="00343635" w:rsidRPr="00343635" w:rsidRDefault="00343635" w:rsidP="003436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«Учебно-методический центр военно-патриотического воспитания молодёжи «Авангард»</w:t>
            </w:r>
          </w:p>
        </w:tc>
      </w:tr>
      <w:tr w:rsidR="00343635" w:rsidRPr="00343635" w14:paraId="4D364B61" w14:textId="77777777" w:rsidTr="00343635">
        <w:trPr>
          <w:trHeight w:val="609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11AA9" w14:textId="77777777" w:rsidR="00343635" w:rsidRPr="00343635" w:rsidRDefault="00343635" w:rsidP="00343635">
            <w:pPr>
              <w:widowControl w:val="0"/>
              <w:autoSpaceDE w:val="0"/>
              <w:autoSpaceDN w:val="0"/>
              <w:spacing w:after="0" w:line="258" w:lineRule="exact"/>
              <w:ind w:left="104"/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343635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886983" w14:textId="77777777" w:rsidR="00343635" w:rsidRPr="00343635" w:rsidRDefault="00343635" w:rsidP="00343635">
            <w:pPr>
              <w:widowControl w:val="0"/>
              <w:autoSpaceDE w:val="0"/>
              <w:autoSpaceDN w:val="0"/>
              <w:spacing w:after="0" w:line="258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343635">
              <w:rPr>
                <w:rFonts w:ascii="Times New Roman" w:eastAsia="Times New Roman" w:hAnsi="Times New Roman" w:cs="Times New Roman"/>
                <w:w w:val="95"/>
                <w:sz w:val="24"/>
              </w:rPr>
              <w:t>Местоположение</w:t>
            </w:r>
            <w:r w:rsidRPr="00343635"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 w:rsidRPr="00343635">
              <w:rPr>
                <w:rFonts w:ascii="Times New Roman" w:eastAsia="Times New Roman" w:hAnsi="Times New Roman" w:cs="Times New Roman"/>
                <w:spacing w:val="-2"/>
                <w:sz w:val="24"/>
              </w:rPr>
              <w:t>объекта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48F32" w14:textId="77777777" w:rsidR="00343635" w:rsidRPr="00343635" w:rsidRDefault="00343635" w:rsidP="003436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Уфимский район, с/с </w:t>
            </w:r>
            <w:proofErr w:type="spellStart"/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Юматовский</w:t>
            </w:r>
            <w:proofErr w:type="spellEnd"/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 парк Патриот</w:t>
            </w:r>
          </w:p>
        </w:tc>
      </w:tr>
      <w:tr w:rsidR="00343635" w:rsidRPr="00343635" w14:paraId="1B99265D" w14:textId="77777777" w:rsidTr="00343635">
        <w:trPr>
          <w:trHeight w:val="539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69664" w14:textId="77777777" w:rsidR="00343635" w:rsidRPr="00343635" w:rsidRDefault="00343635" w:rsidP="00343635">
            <w:pPr>
              <w:widowControl w:val="0"/>
              <w:autoSpaceDE w:val="0"/>
              <w:autoSpaceDN w:val="0"/>
              <w:spacing w:after="0" w:line="268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F43F1D" w14:textId="77777777" w:rsidR="00343635" w:rsidRPr="00343635" w:rsidRDefault="00343635" w:rsidP="00343635">
            <w:pPr>
              <w:widowControl w:val="0"/>
              <w:autoSpaceDE w:val="0"/>
              <w:autoSpaceDN w:val="0"/>
              <w:spacing w:after="0" w:line="268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</w:rPr>
              <w:t>Заказчик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260BA2" w14:textId="77777777" w:rsidR="00343635" w:rsidRPr="00343635" w:rsidRDefault="00343635" w:rsidP="003436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«ПАРК КУЛЬТУРЫ И ОТДЫХА «ПАТРИОТ»</w:t>
            </w:r>
          </w:p>
        </w:tc>
      </w:tr>
      <w:tr w:rsidR="00343635" w:rsidRPr="00343635" w14:paraId="78A2451D" w14:textId="77777777" w:rsidTr="00343635">
        <w:trPr>
          <w:trHeight w:val="609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16F76" w14:textId="77777777" w:rsidR="00343635" w:rsidRPr="00343635" w:rsidRDefault="00343635" w:rsidP="00343635">
            <w:pPr>
              <w:widowControl w:val="0"/>
              <w:autoSpaceDE w:val="0"/>
              <w:autoSpaceDN w:val="0"/>
              <w:spacing w:after="0" w:line="268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FDEC1D" w14:textId="77777777" w:rsidR="00343635" w:rsidRPr="00343635" w:rsidRDefault="00343635" w:rsidP="00343635">
            <w:pPr>
              <w:widowControl w:val="0"/>
              <w:autoSpaceDE w:val="0"/>
              <w:autoSpaceDN w:val="0"/>
              <w:spacing w:after="0" w:line="268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</w:rPr>
              <w:t xml:space="preserve">Общие характеристики работ 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8041B" w14:textId="77777777" w:rsidR="00343635" w:rsidRPr="00343635" w:rsidRDefault="00343635" w:rsidP="003436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bookmarkStart w:id="0" w:name="_Hlk115259650"/>
            <w:r w:rsidRPr="00343635">
              <w:rPr>
                <w:rFonts w:ascii="Times New Roman" w:eastAsia="Times New Roman" w:hAnsi="Times New Roman" w:cs="Times New Roman"/>
                <w:sz w:val="24"/>
              </w:rPr>
              <w:t xml:space="preserve">е работ по благоустройству территории парка, водоснабжение, система дренажа, </w:t>
            </w:r>
            <w:r w:rsidRPr="00343635">
              <w:rPr>
                <w:rFonts w:ascii="Times New Roman" w:eastAsia="Times New Roman" w:hAnsi="Times New Roman" w:cs="Times New Roman"/>
                <w:bCs/>
                <w:sz w:val="24"/>
              </w:rPr>
              <w:t>«Учебно-методического центра военно-патриотического воспитания молодёжи «Авангард»</w:t>
            </w:r>
            <w:r w:rsidRPr="00343635">
              <w:rPr>
                <w:rFonts w:ascii="Times New Roman" w:eastAsia="Times New Roman" w:hAnsi="Times New Roman" w:cs="Times New Roman"/>
                <w:sz w:val="24"/>
              </w:rPr>
              <w:t xml:space="preserve">, расположенного по адресу: Республика Башкортостан, Уфимский район, с/с </w:t>
            </w:r>
            <w:proofErr w:type="spellStart"/>
            <w:r w:rsidRPr="00343635">
              <w:rPr>
                <w:rFonts w:ascii="Times New Roman" w:eastAsia="Times New Roman" w:hAnsi="Times New Roman" w:cs="Times New Roman"/>
                <w:sz w:val="24"/>
              </w:rPr>
              <w:t>Юматовский</w:t>
            </w:r>
            <w:proofErr w:type="spellEnd"/>
            <w:r w:rsidRPr="00343635">
              <w:rPr>
                <w:rFonts w:ascii="Times New Roman" w:eastAsia="Times New Roman" w:hAnsi="Times New Roman" w:cs="Times New Roman"/>
                <w:sz w:val="24"/>
              </w:rPr>
              <w:t xml:space="preserve"> сельсовет, парк Патриот</w:t>
            </w:r>
            <w:bookmarkEnd w:id="0"/>
          </w:p>
        </w:tc>
      </w:tr>
      <w:tr w:rsidR="00343635" w:rsidRPr="00343635" w14:paraId="5CDF5652" w14:textId="77777777" w:rsidTr="00343635">
        <w:trPr>
          <w:trHeight w:val="760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26A6A" w14:textId="77777777" w:rsidR="00343635" w:rsidRPr="00343635" w:rsidRDefault="00343635" w:rsidP="0034363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F9282C" w14:textId="77777777" w:rsidR="00343635" w:rsidRPr="00343635" w:rsidRDefault="00343635" w:rsidP="0034363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86D449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выполнения работ – с даты подписания договора.</w:t>
            </w:r>
          </w:p>
          <w:p w14:paraId="6E8AC61E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выполнения работ – не позднее 31.05.2023г.</w:t>
            </w:r>
          </w:p>
        </w:tc>
      </w:tr>
      <w:tr w:rsidR="00343635" w:rsidRPr="00343635" w14:paraId="13BC1612" w14:textId="77777777" w:rsidTr="00343635">
        <w:trPr>
          <w:trHeight w:val="760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FF7781" w14:textId="77777777" w:rsidR="00343635" w:rsidRPr="00343635" w:rsidRDefault="00343635" w:rsidP="0034363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88966" w14:textId="77777777" w:rsidR="00343635" w:rsidRPr="00343635" w:rsidRDefault="00343635" w:rsidP="0034363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работ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D982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работы: </w:t>
            </w:r>
          </w:p>
          <w:p w14:paraId="1C3426B2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Валка деревьев с корня без корчевки пня мягколиственных и твердолиственных пород (кроме породы тополь) при диаметре ствола: до 48 см</w:t>
            </w:r>
          </w:p>
          <w:p w14:paraId="17BD45AC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Корчевка пней вручную давностью рубки до трех лет: диаметром до 700 мм мягких пород</w:t>
            </w:r>
          </w:p>
          <w:p w14:paraId="53268424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Вывозка пней тракторными прицепами 2 т на расстояние до 100 м, диаметр деревьев: до 32 см</w:t>
            </w:r>
          </w:p>
          <w:p w14:paraId="07A83CD0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Расчистка площадей от кустарника и мелколесья вручную: при густой поросли</w:t>
            </w:r>
          </w:p>
          <w:p w14:paraId="5C31A1F8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Погрузочные работы при автомобильных перевозках: мусора строительного с погрузкой экскаваторами емкостью ковша до 0,5 м3</w:t>
            </w:r>
          </w:p>
          <w:p w14:paraId="771F9FF3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автомобилями-самосвалами грузоподъемностью 10 т, работающих вне карьера, на расстояние: до 71 км I класс груза</w:t>
            </w:r>
          </w:p>
          <w:p w14:paraId="13482CF5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площадей: механизированным способом, группа грунтов 2</w:t>
            </w:r>
          </w:p>
          <w:p w14:paraId="52F17A43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траншей экскаватором «обратная лопата» с ковшом вместимостью 0,25 м3, группа грунтов: 2</w:t>
            </w:r>
          </w:p>
          <w:p w14:paraId="14EC2C37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грунта вручную в траншеях глубиной до 2 м без креплений с откосами, группа грунтов: 2</w:t>
            </w:r>
          </w:p>
          <w:p w14:paraId="43690595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грунта в отвал экскаваторами «драглайн» или «обратная лопата» с ковшом вместимостью: 0,25 м3, группа грунтов 2</w:t>
            </w:r>
          </w:p>
          <w:p w14:paraId="2F080989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Засыпка вручную траншей, пазух котлованов и ям, группа грунтов: 1</w:t>
            </w:r>
          </w:p>
          <w:p w14:paraId="62628F87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основания под трубопроводы: песчаного</w:t>
            </w:r>
          </w:p>
          <w:p w14:paraId="7A29282C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Засыпка вручную траншей, пазух котлованов и ям, группа грунтов: 1</w:t>
            </w:r>
          </w:p>
          <w:p w14:paraId="17F72309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Засыпка траншей и котлованов с перемещением грунта до 5 м бульдозерами мощностью: 79 кВт (108 л.с.), группа грунтов 2</w:t>
            </w:r>
          </w:p>
          <w:p w14:paraId="7F07DE44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трубопроводов из полиэтиленовых труб диаметром: 110 мм</w:t>
            </w:r>
          </w:p>
          <w:p w14:paraId="6BE6DA46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трубопроводов из полиэтиленовых труб диаметром: 160 мм</w:t>
            </w:r>
          </w:p>
          <w:p w14:paraId="1250AE23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полиэтиленовых фасонных частей: отводов, колен, патрубков, переходов</w:t>
            </w:r>
          </w:p>
          <w:p w14:paraId="3C352E2F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Врезка в существующие сети из стальных труб стальных штуцеров (патрубков) диаметром: 100 мм</w:t>
            </w:r>
          </w:p>
          <w:p w14:paraId="5F39A720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без дезинфекции трубопроводов диаметром: 100 мм</w:t>
            </w:r>
          </w:p>
          <w:p w14:paraId="41CD5F9A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круглых колодцев из сборного железобетона в грунтах: сухих</w:t>
            </w:r>
          </w:p>
          <w:p w14:paraId="7ED95CC6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Кладка стен кирпичных наружных: простых при высоте этажа до 4 м</w:t>
            </w:r>
          </w:p>
          <w:p w14:paraId="73C92338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задвижек или клапанов обратных стальных диаметром: 100 мм</w:t>
            </w:r>
          </w:p>
          <w:p w14:paraId="06590EF6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стальных водопроводных труб с гидравлическим испытанием диаметром: 100 мм</w:t>
            </w:r>
          </w:p>
          <w:p w14:paraId="219FB156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фасонных частей чугунных диаметром: 50-100 мм</w:t>
            </w:r>
          </w:p>
          <w:p w14:paraId="0662EC0A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фланцев к стальным трубопроводам диаметром: 100 мм</w:t>
            </w:r>
          </w:p>
          <w:p w14:paraId="1C05ED2A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счетчиков (водомеров) диаметром: до 100 мм</w:t>
            </w:r>
          </w:p>
          <w:p w14:paraId="2A681A35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фильтров диаметром: 100 мм</w:t>
            </w:r>
          </w:p>
          <w:p w14:paraId="76C234B3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полиэтиленовых фасонных частей: тройников</w:t>
            </w:r>
          </w:p>
          <w:p w14:paraId="136CA1E1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манометров: с трехходовым краном</w:t>
            </w:r>
          </w:p>
          <w:p w14:paraId="498AE91D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круглых колодцев из сборного железобетона в грунтах: сухих</w:t>
            </w:r>
          </w:p>
          <w:p w14:paraId="711DD619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счетчиков (водомеров) диаметром: до 100 мм</w:t>
            </w:r>
          </w:p>
          <w:p w14:paraId="20AB71BF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фильтров диаметром: 100 мм</w:t>
            </w:r>
          </w:p>
          <w:p w14:paraId="6C377F2E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задвижек или клапанов обратных стальных диаметром: 100 мм</w:t>
            </w:r>
          </w:p>
          <w:p w14:paraId="2816FCE7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фланцев к стальным трубопроводам диаметром: 100 мм</w:t>
            </w:r>
          </w:p>
          <w:p w14:paraId="14F0E0B2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грунта в траншеях экскаватором «обратная лопата» с ковшом вместимостью 0,65 (0,5-1) м3, группа грунтов: 3</w:t>
            </w:r>
          </w:p>
          <w:p w14:paraId="77E8B7AB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грунта вручную с креплениями в траншеях шириной до 2 м, глубиной: до 2 м, группа грунтов 3</w:t>
            </w:r>
          </w:p>
          <w:p w14:paraId="35DB255D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Уплотнение грунта пневматическими трамбовками, группа грунтов: 1-2</w:t>
            </w:r>
          </w:p>
          <w:p w14:paraId="33353F92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  <w:p w14:paraId="1CD49544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круглых колодцев из сборного железобетона в грунтах: сухих</w:t>
            </w:r>
          </w:p>
          <w:p w14:paraId="226F0149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  <w:p w14:paraId="17910E1C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прослойки из нетканого синтетического материала (НСМ) в земляном полотне: сплошной</w:t>
            </w:r>
          </w:p>
          <w:p w14:paraId="32D711AD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  <w:p w14:paraId="7FCDFAF3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канализационных безнапорных раструбных труб из поливинилхлорида (ПВХ) диаметром: 250 мм</w:t>
            </w:r>
          </w:p>
          <w:p w14:paraId="1C214C11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Засыпка траншей и котлованов с перемещением грунта до 5 м бульдозерами мощностью: 79 кВт (108 л.с.), группа грунтов 3</w:t>
            </w:r>
          </w:p>
          <w:p w14:paraId="446FF188" w14:textId="77777777" w:rsidR="00343635" w:rsidRPr="00343635" w:rsidRDefault="00343635" w:rsidP="0034363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спецмашинами «СКАНИЯ» и «SISU» канализационных трубопроводов диаметром: 150-250 мм</w:t>
            </w:r>
          </w:p>
          <w:p w14:paraId="1591C194" w14:textId="77777777" w:rsidR="00343635" w:rsidRPr="00343635" w:rsidRDefault="00343635" w:rsidP="00343635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635" w:rsidRPr="00343635" w14:paraId="52A558A8" w14:textId="77777777" w:rsidTr="00343635">
        <w:trPr>
          <w:trHeight w:val="760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A77912" w14:textId="77777777" w:rsidR="00343635" w:rsidRPr="00343635" w:rsidRDefault="00343635" w:rsidP="00343635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DC7ACA" w14:textId="77777777" w:rsidR="00343635" w:rsidRPr="00343635" w:rsidRDefault="00343635" w:rsidP="00343635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F434B" w14:textId="77777777" w:rsidR="00343635" w:rsidRPr="00343635" w:rsidRDefault="00343635" w:rsidP="00343635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 обязан соблюдать требования всех применимых правил техники безопасности.</w:t>
            </w:r>
          </w:p>
        </w:tc>
      </w:tr>
      <w:tr w:rsidR="00343635" w:rsidRPr="00343635" w14:paraId="21DC4F4F" w14:textId="77777777" w:rsidTr="00343635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70427" w14:textId="77777777" w:rsidR="00343635" w:rsidRPr="00343635" w:rsidRDefault="00343635" w:rsidP="00343635">
            <w:pPr>
              <w:widowControl w:val="0"/>
              <w:autoSpaceDE w:val="0"/>
              <w:autoSpaceDN w:val="0"/>
              <w:spacing w:after="0" w:line="258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72987" w14:textId="77777777" w:rsidR="00343635" w:rsidRPr="00343635" w:rsidRDefault="00343635" w:rsidP="00343635">
            <w:pPr>
              <w:widowControl w:val="0"/>
              <w:autoSpaceDE w:val="0"/>
              <w:autoSpaceDN w:val="0"/>
              <w:spacing w:after="0" w:line="258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 w:rsidRPr="00343635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343635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  <w:r w:rsidRPr="0034363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363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34363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3635">
              <w:rPr>
                <w:rFonts w:ascii="Times New Roman" w:eastAsia="Times New Roman" w:hAnsi="Times New Roman" w:cs="Times New Roman"/>
                <w:spacing w:val="-2"/>
                <w:sz w:val="24"/>
              </w:rPr>
              <w:t>технологии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810651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поставляемые материалы и оборудование должны быть изготовлены и все работы должны быть выполнены в соответствии с требованиями, установленными в Договоре. Все используемые материалы, конструкции должны быть сертифицированы. Если метод изготовления или производства не указан в Договоре, работы должны выполняться надлежащим образом, профессионально и заботливо с применением надлежаще оборудованных средств и безопасных материалов, а также в соответствии с общепринятыми правильными методами производства строительных работ согласно нормативным требованиям и условиям Российского законодательства.</w:t>
            </w:r>
          </w:p>
        </w:tc>
      </w:tr>
      <w:tr w:rsidR="00343635" w:rsidRPr="00343635" w14:paraId="4E3D0B14" w14:textId="77777777" w:rsidTr="00343635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B432C" w14:textId="77777777" w:rsidR="00343635" w:rsidRPr="00343635" w:rsidRDefault="00343635" w:rsidP="0034363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ACAEAC" w14:textId="77777777" w:rsidR="00343635" w:rsidRPr="00343635" w:rsidRDefault="00343635" w:rsidP="0034363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требования к качеству работ, их результату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E576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Работы должны выполняться в соответствии с настоящим Техническим заданием (ТЗ), утверждённым Заказчиком с соблюдением нормативно-правовых актов РФ, регулирующих данный вид деятельности, включая, но не ограничиваясь:</w:t>
            </w:r>
          </w:p>
          <w:p w14:paraId="3930A5B3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Федерального Закона от 30.12. 2009 г. № 384-ФЗ «Технический регламент о безопасности зданий и сооружений»;</w:t>
            </w:r>
          </w:p>
          <w:p w14:paraId="1A51A8F5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Федерального Закона от 27.12.2002г. № 184-ФЗ «О техническом регулировании»;</w:t>
            </w:r>
          </w:p>
          <w:p w14:paraId="49CB8C2E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Федеральный Закона от 22.07.2008г. № 123-ФЗ «Технический регламент о требованиях пожарной безопасности»;</w:t>
            </w:r>
          </w:p>
          <w:p w14:paraId="20CD9E00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Федерального Закона от 29.12.2004г. № 191-ФЗ «О введении в действие Градостроительного кодекса РФ»;</w:t>
            </w:r>
          </w:p>
          <w:p w14:paraId="0B331EF3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Федерального Закона от 23.11.2009г.№261-ФЗ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14:paraId="4337058D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Градостроительного кодекса РФ от 29.12.2004 г. №190-ФЗ;</w:t>
            </w:r>
          </w:p>
          <w:p w14:paraId="30DCD1AF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Правил устройства электроустановок (ПУЭ) издания 6,7;</w:t>
            </w:r>
          </w:p>
          <w:p w14:paraId="2264E9C9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Правил технической эксплуатации электроустановок потребителей;</w:t>
            </w:r>
          </w:p>
          <w:p w14:paraId="14699B3D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 48.13330.2019 Организация строительства. Актуализированная редакция СНиП 12-01-2004;</w:t>
            </w:r>
          </w:p>
          <w:p w14:paraId="3275371F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 64.13330.2017 Деревянные конструкции. Актуализированная редакция СНиП II-25-80;</w:t>
            </w:r>
          </w:p>
          <w:p w14:paraId="55D0706F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 29.13330.2011 Полы. Актуализированная редакция СНиП 2.03.13-88;</w:t>
            </w:r>
          </w:p>
          <w:p w14:paraId="387639CD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 71.13330.2017 Изоляционные и отделочные покрытия. Актуализированная редакция СНиП 3.04.01-87;</w:t>
            </w:r>
          </w:p>
          <w:p w14:paraId="2A944165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9требования, предъявляемые к актам освидетельствования работ, конструкций, участков сетей инженерно-технического обеспечения;</w:t>
            </w:r>
          </w:p>
          <w:p w14:paraId="149D83F4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РД-11-05-2007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строительства;</w:t>
            </w:r>
          </w:p>
          <w:p w14:paraId="79DBED52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 118.13330.2012 Общественные здания и сооружения. Актуализированная редакция СНиП 31-06-2009;</w:t>
            </w:r>
          </w:p>
          <w:p w14:paraId="052C6026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 68.13330.2017 Приемка в эксплуатацию законченных строительством объектов. Основные положения. Актуализированная редакция СНиП 3.01.04-87;</w:t>
            </w:r>
          </w:p>
          <w:p w14:paraId="127140F0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</w:p>
          <w:p w14:paraId="1DD4F455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СНиП 12-03-2001 Безопасность труда в строительстве, часть 1, Общие требования;</w:t>
            </w:r>
          </w:p>
          <w:p w14:paraId="0DAE1CC0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СНиП 12-04-2002 Безопасность труда в строительстве», часть 2, Строительное производство.</w:t>
            </w:r>
          </w:p>
          <w:p w14:paraId="6B91AA3E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635" w:rsidRPr="00343635" w14:paraId="660456B5" w14:textId="77777777" w:rsidTr="00343635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ED02A" w14:textId="77777777" w:rsidR="00343635" w:rsidRPr="00343635" w:rsidRDefault="00343635" w:rsidP="0034363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343635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lastRenderedPageBreak/>
              <w:t>9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A330" w14:textId="77777777" w:rsidR="00343635" w:rsidRPr="00343635" w:rsidRDefault="00343635" w:rsidP="0034363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Общие требования к выполнению работ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550A9" w14:textId="77777777" w:rsidR="00343635" w:rsidRPr="00343635" w:rsidRDefault="00343635" w:rsidP="003436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Подрядчик обязан производить работы подготовленным персоналом.  К выполнению работ должны привлекаться только квалифицированные специалисты, имеющие соответствующий разряд в соответствии с установленными нормативными правовыми актами в области строительства.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силы, когда такие </w:t>
            </w: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обязанности установлены действующим законодательством Российской Федерации. Подрядчик вправе привлечь субподрядные организации, для выполнения работ, предусмотренных настоящим техническим заданием.</w:t>
            </w:r>
          </w:p>
        </w:tc>
      </w:tr>
      <w:tr w:rsidR="00343635" w:rsidRPr="00343635" w14:paraId="518B7A24" w14:textId="77777777" w:rsidTr="00343635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F4C7F" w14:textId="77777777" w:rsidR="00343635" w:rsidRPr="00343635" w:rsidRDefault="00343635" w:rsidP="0034363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68FCF" w14:textId="77777777" w:rsidR="00343635" w:rsidRPr="00343635" w:rsidRDefault="00343635" w:rsidP="0034363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 качества работ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7D2B6" w14:textId="77777777" w:rsidR="00343635" w:rsidRPr="00343635" w:rsidRDefault="00343635" w:rsidP="003436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3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на выполненные работы, 12 месяцев с даты подписания акта выполненных работ</w:t>
            </w:r>
          </w:p>
        </w:tc>
      </w:tr>
    </w:tbl>
    <w:p w14:paraId="2F74990D" w14:textId="77777777" w:rsidR="009168F7" w:rsidRDefault="009168F7"/>
    <w:sectPr w:rsidR="0091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B15"/>
    <w:multiLevelType w:val="hybridMultilevel"/>
    <w:tmpl w:val="4E04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5577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60"/>
    <w:rsid w:val="001F1D60"/>
    <w:rsid w:val="00343635"/>
    <w:rsid w:val="009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4C6B1-263A-491A-AC0F-B8DA6DA4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3</cp:revision>
  <dcterms:created xsi:type="dcterms:W3CDTF">2022-10-04T09:50:00Z</dcterms:created>
  <dcterms:modified xsi:type="dcterms:W3CDTF">2022-10-04T09:50:00Z</dcterms:modified>
</cp:coreProperties>
</file>