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0"/>
        <w:gridCol w:w="4820"/>
      </w:tblGrid>
      <w:tr w:rsidR="000E7E72" w:rsidRPr="00A753A0" w:rsidTr="008F4530">
        <w:tc>
          <w:tcPr>
            <w:tcW w:w="4678" w:type="dxa"/>
          </w:tcPr>
          <w:p w:rsidR="000E7E72" w:rsidRPr="00A753A0" w:rsidRDefault="000E7E72" w:rsidP="001B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7E72" w:rsidRPr="00A753A0" w:rsidRDefault="000E7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E7E72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  <w:p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040076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 xml:space="preserve">АНО «Парк культуры и отдыха </w:t>
            </w:r>
          </w:p>
          <w:p w:rsidR="001B4583" w:rsidRPr="00A753A0" w:rsidRDefault="00040076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="00040076" w:rsidRPr="00A753A0">
              <w:rPr>
                <w:rFonts w:ascii="Times New Roman" w:hAnsi="Times New Roman" w:cs="Times New Roman"/>
                <w:sz w:val="24"/>
                <w:szCs w:val="24"/>
              </w:rPr>
              <w:t>А.А.Старшинин</w:t>
            </w:r>
            <w:proofErr w:type="spellEnd"/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72" w:rsidRPr="00A753A0" w:rsidRDefault="000E7E72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1B4583" w:rsidRPr="00A753A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____202</w:t>
            </w:r>
            <w:r w:rsidR="00A7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83" w:rsidRPr="00A753A0" w:rsidRDefault="001B4583" w:rsidP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E7E72" w:rsidRPr="00A753A0" w:rsidRDefault="000E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72" w:rsidRPr="00A753A0" w:rsidRDefault="000E7E72">
      <w:pPr>
        <w:rPr>
          <w:rFonts w:ascii="Times New Roman" w:hAnsi="Times New Roman" w:cs="Times New Roman"/>
        </w:rPr>
      </w:pPr>
    </w:p>
    <w:p w:rsidR="001B4583" w:rsidRPr="00A753A0" w:rsidRDefault="001B4583">
      <w:pPr>
        <w:rPr>
          <w:rFonts w:ascii="Times New Roman" w:hAnsi="Times New Roman" w:cs="Times New Roman"/>
        </w:rPr>
      </w:pPr>
    </w:p>
    <w:p w:rsidR="001B4583" w:rsidRPr="00A753A0" w:rsidRDefault="001B4583">
      <w:pPr>
        <w:rPr>
          <w:rFonts w:ascii="Times New Roman" w:hAnsi="Times New Roman" w:cs="Times New Roman"/>
        </w:rPr>
      </w:pP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753A0">
        <w:rPr>
          <w:rFonts w:ascii="Times New Roman" w:eastAsia="Calibri" w:hAnsi="Times New Roman" w:cs="Times New Roman"/>
          <w:b/>
          <w:sz w:val="26"/>
          <w:szCs w:val="26"/>
        </w:rPr>
        <w:t>ЗАДАНИЕ НА РАЗРАБОТКУ</w:t>
      </w: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проектной документации объекта капитального строительства,</w:t>
      </w:r>
    </w:p>
    <w:p w:rsidR="001B4583" w:rsidRPr="00A753A0" w:rsidRDefault="001B4583" w:rsidP="001B4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753A0">
        <w:rPr>
          <w:rFonts w:ascii="Times New Roman" w:eastAsia="Calibri" w:hAnsi="Times New Roman" w:cs="Times New Roman"/>
          <w:sz w:val="26"/>
          <w:szCs w:val="26"/>
        </w:rPr>
        <w:t>реконструкции непроизводственного назначения</w:t>
      </w:r>
      <w:r w:rsidRPr="00A753A0">
        <w:rPr>
          <w:rFonts w:ascii="Times New Roman" w:hAnsi="Times New Roman" w:cs="Times New Roman"/>
          <w:sz w:val="26"/>
          <w:szCs w:val="26"/>
        </w:rPr>
        <w:t xml:space="preserve"> п</w:t>
      </w:r>
      <w:r w:rsidRPr="00A753A0">
        <w:rPr>
          <w:rFonts w:ascii="Times New Roman" w:eastAsia="Calibri" w:hAnsi="Times New Roman" w:cs="Times New Roman"/>
          <w:sz w:val="26"/>
          <w:szCs w:val="26"/>
        </w:rPr>
        <w:t xml:space="preserve">о объекту: </w:t>
      </w:r>
    </w:p>
    <w:p w:rsidR="001B4583" w:rsidRPr="00F63F9C" w:rsidRDefault="001B4583" w:rsidP="001B4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BC9" w:rsidRPr="00F63F9C" w:rsidRDefault="001B4583" w:rsidP="00F63F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F9C">
        <w:rPr>
          <w:rFonts w:ascii="Times New Roman" w:eastAsia="Calibri" w:hAnsi="Times New Roman" w:cs="Times New Roman"/>
          <w:sz w:val="28"/>
          <w:szCs w:val="28"/>
        </w:rPr>
        <w:t>«</w:t>
      </w:r>
      <w:r w:rsidR="00712EDC">
        <w:rPr>
          <w:rFonts w:ascii="Times New Roman" w:eastAsia="Calibri" w:hAnsi="Times New Roman" w:cs="Times New Roman"/>
          <w:sz w:val="28"/>
          <w:szCs w:val="28"/>
        </w:rPr>
        <w:t xml:space="preserve">Выполнение комплекса проектно-изыскательских работ </w:t>
      </w:r>
      <w:r w:rsidR="00712EDC">
        <w:rPr>
          <w:rFonts w:ascii="Times New Roman" w:hAnsi="Times New Roman" w:cs="Times New Roman"/>
          <w:bCs/>
          <w:sz w:val="28"/>
          <w:szCs w:val="28"/>
        </w:rPr>
        <w:t>д</w:t>
      </w:r>
      <w:r w:rsidR="00F63F9C" w:rsidRPr="00F63F9C">
        <w:rPr>
          <w:rFonts w:ascii="Times New Roman" w:hAnsi="Times New Roman" w:cs="Times New Roman"/>
          <w:bCs/>
          <w:sz w:val="28"/>
          <w:szCs w:val="28"/>
        </w:rPr>
        <w:t>ля здания столовой по объе</w:t>
      </w:r>
      <w:r w:rsidR="00F63F9C" w:rsidRPr="00F63F9C">
        <w:rPr>
          <w:rFonts w:ascii="Times New Roman" w:hAnsi="Times New Roman" w:cs="Times New Roman"/>
          <w:bCs/>
          <w:sz w:val="28"/>
          <w:szCs w:val="28"/>
        </w:rPr>
        <w:t>к</w:t>
      </w:r>
      <w:r w:rsidR="00F63F9C" w:rsidRPr="00F63F9C">
        <w:rPr>
          <w:rFonts w:ascii="Times New Roman" w:hAnsi="Times New Roman" w:cs="Times New Roman"/>
          <w:bCs/>
          <w:sz w:val="28"/>
          <w:szCs w:val="28"/>
        </w:rPr>
        <w:t>ту: Военно-патриотический парка культуры и отдыха Ре</w:t>
      </w:r>
      <w:r w:rsidR="00F63F9C">
        <w:rPr>
          <w:rFonts w:ascii="Times New Roman" w:hAnsi="Times New Roman" w:cs="Times New Roman"/>
          <w:bCs/>
          <w:sz w:val="28"/>
          <w:szCs w:val="28"/>
        </w:rPr>
        <w:t>спублики Башкортостан «Па</w:t>
      </w:r>
      <w:r w:rsidR="00F63F9C">
        <w:rPr>
          <w:rFonts w:ascii="Times New Roman" w:hAnsi="Times New Roman" w:cs="Times New Roman"/>
          <w:bCs/>
          <w:sz w:val="28"/>
          <w:szCs w:val="28"/>
        </w:rPr>
        <w:t>т</w:t>
      </w:r>
      <w:r w:rsidR="00F63F9C">
        <w:rPr>
          <w:rFonts w:ascii="Times New Roman" w:hAnsi="Times New Roman" w:cs="Times New Roman"/>
          <w:bCs/>
          <w:sz w:val="28"/>
          <w:szCs w:val="28"/>
        </w:rPr>
        <w:t>риот</w:t>
      </w:r>
      <w:r w:rsidR="00F63F9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4583" w:rsidRPr="00A753A0" w:rsidRDefault="001B4583" w:rsidP="001B4583">
      <w:pPr>
        <w:spacing w:after="0"/>
        <w:jc w:val="center"/>
        <w:rPr>
          <w:rFonts w:ascii="Times New Roman" w:eastAsia="Calibri" w:hAnsi="Times New Roman" w:cs="Times New Roman"/>
        </w:rPr>
      </w:pPr>
    </w:p>
    <w:p w:rsidR="001B4583" w:rsidRPr="00A753A0" w:rsidRDefault="00040076" w:rsidP="001B4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3A0">
        <w:rPr>
          <w:rFonts w:ascii="Times New Roman" w:eastAsia="Calibri" w:hAnsi="Times New Roman" w:cs="Times New Roman"/>
          <w:sz w:val="28"/>
          <w:szCs w:val="28"/>
        </w:rPr>
        <w:t xml:space="preserve">Заказ </w:t>
      </w:r>
      <w:r w:rsidR="00D44BC9" w:rsidRPr="00A753A0">
        <w:rPr>
          <w:rFonts w:ascii="Times New Roman" w:eastAsia="Calibri" w:hAnsi="Times New Roman" w:cs="Times New Roman"/>
          <w:sz w:val="28"/>
          <w:szCs w:val="28"/>
        </w:rPr>
        <w:t>20830.</w:t>
      </w:r>
      <w:r w:rsidR="00F63F9C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05797" w:rsidRPr="00A753A0" w:rsidRDefault="00605797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583" w:rsidRPr="00A753A0" w:rsidRDefault="001B4583" w:rsidP="001B45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10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210"/>
        <w:gridCol w:w="5925"/>
      </w:tblGrid>
      <w:tr w:rsidR="001B4583" w:rsidRPr="00A753A0" w:rsidTr="008F2EBA">
        <w:trPr>
          <w:trHeight w:val="105"/>
        </w:trPr>
        <w:tc>
          <w:tcPr>
            <w:tcW w:w="894" w:type="dxa"/>
          </w:tcPr>
          <w:p w:rsidR="001B4583" w:rsidRPr="00A753A0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1B4583" w:rsidRPr="00A753A0" w:rsidRDefault="001B4583" w:rsidP="001B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"ИСПОЛНИТЕЛЬ"</w:t>
            </w: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990" w:rsidRDefault="00702990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990" w:rsidRPr="00A753A0" w:rsidRDefault="00702990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702990" w:rsidRPr="00A753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___________________ 202</w:t>
            </w:r>
            <w:r w:rsidR="00A753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1B4583" w:rsidP="001B45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Pr="00A753A0" w:rsidRDefault="001B4583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r w:rsidRPr="00A753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797" w:rsidRPr="00A753A0" w:rsidRDefault="00605797" w:rsidP="001B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97" w:rsidRPr="00A753A0" w:rsidRDefault="00605797" w:rsidP="00605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инженер проекта</w:t>
            </w:r>
          </w:p>
          <w:p w:rsidR="00605797" w:rsidRPr="00A753A0" w:rsidRDefault="00605797" w:rsidP="00605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4583" w:rsidRDefault="00605797" w:rsidP="001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3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F63F9C" w:rsidRPr="00A753A0" w:rsidRDefault="00F63F9C" w:rsidP="00165A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49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44"/>
        <w:gridCol w:w="6335"/>
      </w:tblGrid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F63F9C">
            <w:pPr>
              <w:pStyle w:val="ad"/>
              <w:ind w:left="76"/>
              <w:jc w:val="center"/>
            </w:pPr>
            <w:r>
              <w:lastRenderedPageBreak/>
              <w:t>№</w:t>
            </w:r>
          </w:p>
          <w:p w:rsidR="00F63F9C" w:rsidRDefault="00F63F9C" w:rsidP="00F63F9C">
            <w:pPr>
              <w:pStyle w:val="ad"/>
              <w:ind w:left="7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Перечень основных требований</w:t>
            </w:r>
          </w:p>
        </w:tc>
        <w:tc>
          <w:tcPr>
            <w:tcW w:w="6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Содержание требований</w:t>
            </w:r>
          </w:p>
        </w:tc>
      </w:tr>
      <w:tr w:rsidR="00F63F9C" w:rsidTr="00F63F9C"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b/>
              </w:rPr>
              <w:t>1.Общие требования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 xml:space="preserve">Основание для проектирования            </w:t>
            </w:r>
            <w:r>
              <w:rPr>
                <w:i/>
              </w:rPr>
              <w:t>(</w:t>
            </w:r>
            <w:r>
              <w:rPr>
                <w:i/>
                <w:sz w:val="18"/>
                <w:szCs w:val="18"/>
              </w:rPr>
              <w:t>указывается наименование и пункт государственной,  муниципальной программы, решение собственника)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</w:p>
        </w:tc>
      </w:tr>
      <w:tr w:rsidR="00F63F9C" w:rsidTr="00F63F9C">
        <w:trPr>
          <w:trHeight w:val="143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Заказчик (Застройщик)</w:t>
            </w:r>
          </w:p>
          <w:p w:rsidR="00F63F9C" w:rsidRDefault="00F63F9C" w:rsidP="00927E91">
            <w:pPr>
              <w:pStyle w:val="ad"/>
            </w:pPr>
            <w:r>
              <w:rPr>
                <w:i/>
                <w:sz w:val="18"/>
                <w:szCs w:val="18"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Автономная некоммерческая организация «Военно-патриотический парк культуры и отдыха Республики Башкортостан «Патриот» (АНО «Парк культуры и отдыха «Патриот»)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4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Инвестор (при наличии)</w:t>
            </w:r>
          </w:p>
          <w:p w:rsidR="00F63F9C" w:rsidRDefault="00F63F9C" w:rsidP="00927E91">
            <w:pPr>
              <w:pStyle w:val="ad"/>
            </w:pPr>
            <w:r>
              <w:rPr>
                <w:i/>
                <w:sz w:val="18"/>
                <w:szCs w:val="18"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 w:rsidRPr="00C14640">
              <w:rPr>
                <w:color w:val="auto"/>
              </w:rPr>
              <w:t>Отсутствует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5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Подрядчик (генеральная проектная организация)</w:t>
            </w:r>
          </w:p>
          <w:p w:rsidR="00F63F9C" w:rsidRDefault="00F63F9C" w:rsidP="00927E91">
            <w:pPr>
              <w:pStyle w:val="ad"/>
            </w:pPr>
            <w:r>
              <w:rPr>
                <w:i/>
                <w:sz w:val="18"/>
                <w:szCs w:val="18"/>
              </w:rPr>
              <w:t>(указываются наименование, почтовый адрес, основной государственный    регистрационный номер и идентификационный номер налогоплательщика)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Pr="0056790B" w:rsidRDefault="00F63F9C" w:rsidP="00927E91">
            <w:pPr>
              <w:pStyle w:val="ad"/>
              <w:rPr>
                <w:color w:val="auto"/>
              </w:rPr>
            </w:pPr>
            <w:r w:rsidRPr="0056790B">
              <w:rPr>
                <w:color w:val="auto"/>
              </w:rPr>
              <w:t>По результатам открытого конкурса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Назначение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line="240" w:lineRule="auto"/>
            </w:pPr>
            <w:r>
              <w:t>210.00.11.10.290</w:t>
            </w:r>
          </w:p>
          <w:p w:rsidR="00F63F9C" w:rsidRDefault="00F63F9C" w:rsidP="00927E91">
            <w:pPr>
              <w:pStyle w:val="ad"/>
              <w:spacing w:line="240" w:lineRule="auto"/>
            </w:pPr>
            <w:r>
              <w:t xml:space="preserve">Здания столовых (общероссийский классификатор основных фондов </w:t>
            </w:r>
            <w:proofErr w:type="gramStart"/>
            <w:r>
              <w:t>ОК</w:t>
            </w:r>
            <w:proofErr w:type="gramEnd"/>
            <w:r>
              <w:t xml:space="preserve"> 013-2014 (СНС 2008)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 w:rsidRPr="001B26A3">
              <w:t>7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Уровень ответственности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 xml:space="preserve">Нормальный </w:t>
            </w:r>
          </w:p>
          <w:p w:rsidR="00F63F9C" w:rsidRDefault="00F63F9C" w:rsidP="00927E91">
            <w:pPr>
              <w:pStyle w:val="ad"/>
            </w:pPr>
            <w:r>
              <w:t>(части 7, 9 ст. 4 ФЗ от 31.12.2009 № 384-ФЗ «Технический регламент о безопасности зданий и сооружений»)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Класс сооружения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КС-2</w:t>
            </w:r>
          </w:p>
          <w:p w:rsidR="00F63F9C" w:rsidRDefault="00F63F9C" w:rsidP="00927E91">
            <w:pPr>
              <w:pStyle w:val="ad"/>
            </w:pPr>
            <w:r>
              <w:t>(ГОСТ 27751-2014 «Надежность строительных конструкций и оснований»)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Класс функциональной пожарной опасности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Ф 3.2 (ФЗ от 22.07.2008 № 123-ФЗ «Технический регламент о требованиях пожарной безопасности»)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 w:rsidRPr="001B26A3">
              <w:t>10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Класс конструктивной пожарной опасности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 0  (ФЗ от 22.07.2008 № 123-ФЗ «Технический регламент о требованиях пожарной безопасности»)</w:t>
            </w:r>
          </w:p>
          <w:p w:rsidR="00F63F9C" w:rsidRDefault="00F63F9C" w:rsidP="00927E91">
            <w:pPr>
              <w:pStyle w:val="ad"/>
            </w:pP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 xml:space="preserve">Степень огнестойкости 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 w:rsidRPr="00981F81">
              <w:rPr>
                <w:color w:val="auto"/>
                <w:lang w:val="en-US"/>
              </w:rPr>
              <w:t>II</w:t>
            </w:r>
            <w:r w:rsidRPr="00981F81">
              <w:rPr>
                <w:color w:val="auto"/>
              </w:rPr>
              <w:t xml:space="preserve">  (ФЗ от 22.07.2008 № 123-ФЗ «Технический регламент о требованиях пожарной безопасности»)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Класс энергетической эффективности (энергосбережения)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 (нормальный)</w:t>
            </w:r>
          </w:p>
          <w:p w:rsidR="00F63F9C" w:rsidRDefault="00F63F9C" w:rsidP="00927E91">
            <w:pPr>
              <w:pStyle w:val="ad"/>
            </w:pPr>
            <w:r>
              <w:t>(таб. 15, п. 10.3, СП 50.13330.2012 «Тепловая защита зданий»)</w:t>
            </w:r>
          </w:p>
        </w:tc>
      </w:tr>
      <w:tr w:rsidR="00F63F9C" w:rsidTr="00F63F9C">
        <w:trPr>
          <w:trHeight w:val="57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13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Виды работ</w:t>
            </w:r>
          </w:p>
          <w:p w:rsidR="00F63F9C" w:rsidRDefault="00F63F9C" w:rsidP="00927E91">
            <w:pPr>
              <w:pStyle w:val="ad"/>
            </w:pPr>
            <w:r>
              <w:rPr>
                <w:i/>
                <w:sz w:val="18"/>
                <w:szCs w:val="18"/>
              </w:rPr>
              <w:t>(строительство, реконструкция, капитальный ремонт</w:t>
            </w:r>
            <w:proofErr w:type="gramStart"/>
            <w:r>
              <w:rPr>
                <w:i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 w:rsidRPr="00E862B5">
              <w:rPr>
                <w:color w:val="auto"/>
              </w:rPr>
              <w:t>Новое строительство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14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 xml:space="preserve">Источник финансирования проектирования и строительства объекта </w:t>
            </w:r>
            <w:r>
              <w:rPr>
                <w:i/>
                <w:sz w:val="18"/>
                <w:szCs w:val="18"/>
              </w:rPr>
              <w:t xml:space="preserve">   (указывается наименование источников финансирования, в том числе   федеральный бюджет, </w:t>
            </w:r>
            <w:r>
              <w:rPr>
                <w:i/>
                <w:sz w:val="18"/>
                <w:szCs w:val="18"/>
              </w:rPr>
              <w:lastRenderedPageBreak/>
              <w:t>региональный бюджет, местный бюджет,  внебюджетные средства)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 w:rsidRPr="00E862B5">
              <w:rPr>
                <w:color w:val="auto"/>
              </w:rPr>
              <w:lastRenderedPageBreak/>
              <w:t>Бюджетные средства разного уровня</w:t>
            </w:r>
          </w:p>
        </w:tc>
      </w:tr>
      <w:tr w:rsidR="00F63F9C" w:rsidTr="00F63F9C">
        <w:trPr>
          <w:trHeight w:val="200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15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keepNext/>
            </w:pPr>
            <w:r>
              <w:t>Сведения об участке строительства.</w:t>
            </w:r>
          </w:p>
          <w:p w:rsidR="00F63F9C" w:rsidRDefault="00F63F9C" w:rsidP="00927E91">
            <w:pPr>
              <w:pStyle w:val="ad"/>
              <w:keepNext/>
            </w:pPr>
            <w:r>
              <w:t>Планировочные ограничения. Особые геологические и гидрогеологические условия территории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proofErr w:type="gramStart"/>
            <w:r>
              <w:t xml:space="preserve">Земельный участок для проектирования здания столовой расположен в </w:t>
            </w:r>
            <w:r w:rsidRPr="00B16A9F">
              <w:t>Уфимск</w:t>
            </w:r>
            <w:r>
              <w:t>ом</w:t>
            </w:r>
            <w:r w:rsidRPr="00B16A9F">
              <w:t> р-н</w:t>
            </w:r>
            <w:r>
              <w:t>е, с/с </w:t>
            </w:r>
            <w:proofErr w:type="spellStart"/>
            <w:r>
              <w:t>Юматовский</w:t>
            </w:r>
            <w:proofErr w:type="spellEnd"/>
            <w:r>
              <w:t xml:space="preserve"> на участке с кадастровым номером </w:t>
            </w:r>
            <w:r w:rsidRPr="00DC01DE">
              <w:rPr>
                <w:b/>
                <w:bCs/>
              </w:rPr>
              <w:t>02:00:000000:1996</w:t>
            </w:r>
            <w:r>
              <w:t>.</w:t>
            </w:r>
            <w:proofErr w:type="gramEnd"/>
            <w:r>
              <w:t xml:space="preserve"> Участок относительно ровный, имеет спокойный рельеф.</w:t>
            </w:r>
          </w:p>
        </w:tc>
      </w:tr>
      <w:tr w:rsidR="00F63F9C" w:rsidTr="00F63F9C">
        <w:trPr>
          <w:trHeight w:val="200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16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keepNext/>
              <w:jc w:val="both"/>
            </w:pPr>
            <w:r>
              <w:t>Нормативные документы и утвержденная проектная и градостроительная документация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keepNext/>
              <w:jc w:val="both"/>
            </w:pPr>
            <w:r>
              <w:t>Согласно действующему законодательству.</w:t>
            </w:r>
          </w:p>
        </w:tc>
      </w:tr>
      <w:tr w:rsidR="00F63F9C" w:rsidTr="00F63F9C">
        <w:trPr>
          <w:trHeight w:val="105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17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 xml:space="preserve">Требования к выделению этапов строительства объекта </w:t>
            </w:r>
            <w:r>
              <w:rPr>
                <w:i/>
                <w:sz w:val="18"/>
                <w:szCs w:val="18"/>
              </w:rPr>
              <w:t>(указываются сведения о необходимости выделения этапов строительства)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В одну очередь строительства</w:t>
            </w:r>
          </w:p>
        </w:tc>
      </w:tr>
      <w:tr w:rsidR="00F63F9C" w:rsidTr="00F63F9C">
        <w:trPr>
          <w:trHeight w:val="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18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Сроки строительства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Начало — 2022г</w:t>
            </w:r>
          </w:p>
          <w:p w:rsidR="00F63F9C" w:rsidRDefault="00F63F9C" w:rsidP="00927E91">
            <w:pPr>
              <w:pStyle w:val="ad"/>
            </w:pPr>
            <w:r>
              <w:t>Окончание — 2023г</w:t>
            </w:r>
          </w:p>
        </w:tc>
      </w:tr>
      <w:tr w:rsidR="00F63F9C" w:rsidTr="00F63F9C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19</w:t>
            </w:r>
          </w:p>
        </w:tc>
        <w:tc>
          <w:tcPr>
            <w:tcW w:w="31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Необходимость выполнения  комплексных инженерных  изысканий:</w:t>
            </w:r>
          </w:p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необходимость выполнения инженерных изысканий в объеме,  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1. Выполнить в объеме, необходимом для разработки  рабочей документации в соответствии с требованиями действующих норм:</w:t>
            </w:r>
          </w:p>
          <w:p w:rsidR="00F63F9C" w:rsidRDefault="00F63F9C" w:rsidP="00927E91">
            <w:pPr>
              <w:pStyle w:val="ad"/>
            </w:pPr>
            <w:r>
              <w:t>-инженерно-геодезические изыскания;</w:t>
            </w:r>
          </w:p>
          <w:p w:rsidR="00F63F9C" w:rsidRDefault="00F63F9C" w:rsidP="00927E91">
            <w:pPr>
              <w:pStyle w:val="ad"/>
            </w:pPr>
            <w:r>
              <w:t>-инженерно-геологические изыскания, в составе изысканий  выполнить районирование и зонирование площадки по карстовой опасности в соответствии с требованиями ТСН 302-50-95;</w:t>
            </w:r>
          </w:p>
          <w:p w:rsidR="00F63F9C" w:rsidRDefault="00F63F9C" w:rsidP="00927E91">
            <w:pPr>
              <w:pStyle w:val="ad"/>
            </w:pPr>
            <w:r>
              <w:t>-инженерно-гидрометеорологические изыскания;</w:t>
            </w:r>
          </w:p>
          <w:p w:rsidR="00F63F9C" w:rsidRDefault="00F63F9C" w:rsidP="00927E91">
            <w:pPr>
              <w:pStyle w:val="ad"/>
            </w:pPr>
            <w:r>
              <w:t>-инженерно-экологические изыскания.</w:t>
            </w:r>
          </w:p>
          <w:p w:rsidR="00F63F9C" w:rsidRDefault="00F63F9C" w:rsidP="00927E91">
            <w:pPr>
              <w:pStyle w:val="ad"/>
            </w:pPr>
            <w:r>
              <w:t>2. Программу комплексных инженерных изысканий согласовать с Заказчиком.</w:t>
            </w:r>
          </w:p>
          <w:p w:rsidR="00F63F9C" w:rsidRDefault="00F63F9C" w:rsidP="00927E91">
            <w:pPr>
              <w:pStyle w:val="ad"/>
            </w:pPr>
          </w:p>
        </w:tc>
      </w:tr>
      <w:tr w:rsidR="00F63F9C" w:rsidTr="00F63F9C">
        <w:trPr>
          <w:trHeight w:val="3555"/>
        </w:trPr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20</w:t>
            </w:r>
          </w:p>
        </w:tc>
        <w:tc>
          <w:tcPr>
            <w:tcW w:w="316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Получение технических условий на подключение  (технологическое присоединение) объекта к существующим (проектируемым) внешним инженерным сетям и коммуникациям, объектам инженерно-технического обеспечения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rPr>
                <w:color w:val="000000"/>
              </w:rPr>
              <w:t>Техническая возможность присоединения объекта к внешним инженерным сетям и коммуникациям имеется</w:t>
            </w:r>
            <w:r>
              <w:rPr>
                <w:color w:val="0070C0"/>
              </w:rPr>
              <w:t>.</w:t>
            </w:r>
          </w:p>
          <w:p w:rsidR="00F63F9C" w:rsidRDefault="00F63F9C" w:rsidP="00927E91">
            <w:pPr>
              <w:pStyle w:val="ad"/>
            </w:pPr>
            <w:r>
              <w:rPr>
                <w:color w:val="000000"/>
              </w:rPr>
              <w:t>Подрядчик представляет расчетные нагрузки, а Заказчик получает технические условия на подключение  (технологическое присоединение) объекта к внешним инженерным сетям, коммуникациям и объектам инженерно-технического обеспечения.</w:t>
            </w:r>
          </w:p>
          <w:p w:rsidR="00F63F9C" w:rsidRDefault="00F63F9C" w:rsidP="00927E91">
            <w:pPr>
              <w:pStyle w:val="ad"/>
            </w:pPr>
            <w:r>
              <w:rPr>
                <w:color w:val="000000"/>
              </w:rPr>
              <w:t>Разработка проектно-изыскательских работ согласно техническим условиям на подключение (технологическое присоединение) объекта к внешним инженерным сетям, коммуникациям и объектам инженерно-технического обеспечения выполняется по отдельному договору (контракту).</w:t>
            </w:r>
          </w:p>
        </w:tc>
      </w:tr>
    </w:tbl>
    <w:p w:rsidR="00F63F9C" w:rsidRDefault="00F63F9C">
      <w:r>
        <w:br w:type="page"/>
      </w:r>
    </w:p>
    <w:tbl>
      <w:tblPr>
        <w:tblW w:w="1049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163"/>
        <w:gridCol w:w="6335"/>
      </w:tblGrid>
      <w:tr w:rsidR="00F63F9C" w:rsidTr="00F63F9C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.Требования к проектным решениям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схеме планировочной организации земельного участка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(указываются для объектов производственного и непроизводственного назначения)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both"/>
            </w:pPr>
            <w:proofErr w:type="gramStart"/>
            <w:r>
              <w:t xml:space="preserve">Земельный участок для проектирования здания столовой расположен в </w:t>
            </w:r>
            <w:r w:rsidRPr="00B16A9F">
              <w:t>Уфимск</w:t>
            </w:r>
            <w:r>
              <w:t>ом</w:t>
            </w:r>
            <w:r w:rsidRPr="00B16A9F">
              <w:t> р-н</w:t>
            </w:r>
            <w:r>
              <w:t>е</w:t>
            </w:r>
            <w:r w:rsidRPr="00B16A9F">
              <w:t>, с/с </w:t>
            </w:r>
            <w:proofErr w:type="spellStart"/>
            <w:r w:rsidRPr="00B16A9F">
              <w:t>Юматовский</w:t>
            </w:r>
            <w:proofErr w:type="spellEnd"/>
            <w:r w:rsidRPr="00B16A9F">
              <w:t>, </w:t>
            </w:r>
            <w:r>
              <w:t xml:space="preserve"> на участке с кадастровым номером </w:t>
            </w:r>
            <w:r w:rsidRPr="00DC01DE">
              <w:rPr>
                <w:b/>
                <w:bCs/>
              </w:rPr>
              <w:t>02:00:000000:1996</w:t>
            </w:r>
            <w:r>
              <w:t>.</w:t>
            </w:r>
            <w:proofErr w:type="gramEnd"/>
            <w:r>
              <w:t xml:space="preserve"> Участок имеет спокойный рельеф. </w:t>
            </w:r>
          </w:p>
          <w:p w:rsidR="00F63F9C" w:rsidRDefault="00F63F9C" w:rsidP="00927E91">
            <w:pPr>
              <w:pStyle w:val="ad"/>
              <w:jc w:val="both"/>
            </w:pPr>
            <w:r>
              <w:t>Площадь участка освоения, покрытий и озеленения определить проектом.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Выполнить в соответствии с требованиями СП 42.13330.2016 «Градостроительство. Планировка и застройка городских и сельских поселений. Актуализированная редакция СНиП 2.07.01-89*» и другими нормами.</w:t>
            </w:r>
          </w:p>
          <w:p w:rsidR="00F63F9C" w:rsidRDefault="00F63F9C" w:rsidP="00927E91">
            <w:pPr>
              <w:pStyle w:val="ad"/>
              <w:jc w:val="both"/>
            </w:pP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проекту полосы отвода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для линейных объектов)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Не требуется</w:t>
            </w:r>
          </w:p>
        </w:tc>
      </w:tr>
      <w:tr w:rsidR="00F63F9C" w:rsidTr="00F63F9C">
        <w:trPr>
          <w:trHeight w:val="84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архитектурно-планировочным и технологическим решениям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для объектов производственного и непроизводственного назначения)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Разработать согласно действующим нормам проект столовой на 250 мест, с буфетом и помещением магазина.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 xml:space="preserve">  Основные технико-экономические показатели объекта капитального строительства: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этажность — 1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общая площадь — 1100,0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 xml:space="preserve">   Набор основных помещений блока;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- обеденный зал – 320 м</w:t>
            </w:r>
            <w:proofErr w:type="gramStart"/>
            <w:r>
              <w:t>2</w:t>
            </w:r>
            <w:proofErr w:type="gramEnd"/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- магазин — 50м2;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-гардероб</w:t>
            </w:r>
          </w:p>
          <w:p w:rsidR="00F63F9C" w:rsidRP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>- санузлы.</w:t>
            </w:r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 xml:space="preserve">- буфет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>реализацией минимального ассортимента готовых мучных изделий, горячих и холодных безалкогольных напитков. Площадью 120 м</w:t>
            </w:r>
            <w:proofErr w:type="gramStart"/>
            <w:r>
              <w:t>2</w:t>
            </w:r>
            <w:proofErr w:type="gramEnd"/>
          </w:p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>
              <w:t xml:space="preserve">- пищеблок (столовая), </w:t>
            </w:r>
            <w:r w:rsidRPr="00FF24E5">
              <w:rPr>
                <w:color w:val="auto"/>
              </w:rPr>
              <w:t>работающая на сырье</w:t>
            </w:r>
            <w:r>
              <w:t>, с обеденным залом площадью 320 м</w:t>
            </w:r>
            <w:proofErr w:type="gramStart"/>
            <w:r>
              <w:t>2</w:t>
            </w:r>
            <w:proofErr w:type="gramEnd"/>
            <w:r>
              <w:t xml:space="preserve"> .</w:t>
            </w:r>
          </w:p>
          <w:p w:rsidR="00F63F9C" w:rsidRDefault="00F63F9C" w:rsidP="00927E91">
            <w:pPr>
              <w:pStyle w:val="ad"/>
              <w:keepNext/>
              <w:tabs>
                <w:tab w:val="left" w:pos="5760"/>
              </w:tabs>
              <w:jc w:val="both"/>
            </w:pP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конструктивным и объемно-планировочным решениям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для объектов производственного и   непроизводственного назначения)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tabs>
                <w:tab w:val="left" w:pos="5760"/>
              </w:tabs>
              <w:jc w:val="both"/>
            </w:pPr>
            <w:r w:rsidRPr="00E862B5">
              <w:rPr>
                <w:color w:val="auto"/>
              </w:rPr>
              <w:t>Разработать согласно действующим нормам проект столовой на 250 мест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24.1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Порядок выбора и применения материалов, изделий, конструкций, оборудования и их согласования застройщиком (техническим заказчиком)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порядок направления проектной организацией вариантов       применяемых материалов, изделий, конструкций, оборудования и их    рассмотрения и согласования застройщиком (техническим заказчиком)</w:t>
            </w:r>
            <w:proofErr w:type="gramEnd"/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Default"/>
            </w:pPr>
            <w:r>
              <w:t>При разработке проекта использовать преимущественно оборудование и материалы отечественных производителей.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24.2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Pr="008F18E2" w:rsidRDefault="00F63F9C" w:rsidP="00927E91">
            <w:pPr>
              <w:pStyle w:val="ConsPlusNonformat"/>
              <w:jc w:val="both"/>
            </w:pPr>
            <w:r w:rsidRPr="008F18E2">
              <w:rPr>
                <w:rFonts w:ascii="Times New Roman" w:hAnsi="Times New Roman" w:cs="Times New Roman"/>
                <w:sz w:val="24"/>
              </w:rPr>
              <w:t>Требования к строительным конструкциям</w:t>
            </w:r>
            <w:r w:rsidRPr="008F18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Pr="008F18E2" w:rsidRDefault="00F63F9C" w:rsidP="00927E91">
            <w:pPr>
              <w:pStyle w:val="ad"/>
              <w:tabs>
                <w:tab w:val="left" w:pos="5760"/>
              </w:tabs>
              <w:jc w:val="both"/>
              <w:rPr>
                <w:color w:val="auto"/>
              </w:rPr>
            </w:pPr>
            <w:r w:rsidRPr="008F18E2">
              <w:rPr>
                <w:color w:val="auto"/>
              </w:rPr>
              <w:t>Несущие конструкции – металлический каркас.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24.3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фундаментам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По результатам комплексных инженерных изысканий.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24.4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наружным стенам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(указывается необходимость применения материалов, изделий, конструкций 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proofErr w:type="spellStart"/>
            <w:r>
              <w:t>Сендвич</w:t>
            </w:r>
            <w:proofErr w:type="spellEnd"/>
            <w:r>
              <w:t>-панели.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24.5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внутренним стенам и перегородкам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 xml:space="preserve">Перегородки - из силикатного кирпича по ГОСТ 379-2015 толщиной 120 мм, перегородки в санитарных узлах — из керамического полнотелого кирпича толщиной 120мм по ГОСТ 530-2012, с конструктивным армированием, с креплением по серии 2.230-1 </w:t>
            </w:r>
            <w:proofErr w:type="spellStart"/>
            <w:r>
              <w:t>вып</w:t>
            </w:r>
            <w:proofErr w:type="spellEnd"/>
            <w:r>
              <w:t>. 5.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24.6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полам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both"/>
            </w:pPr>
            <w:r>
              <w:t>Конструкция полов по грунту, по плитам перекрытия.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24.7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крыше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</w:pPr>
            <w:r w:rsidRPr="008F18E2">
              <w:rPr>
                <w:color w:val="auto"/>
                <w:lang w:eastAsia="ar-SA"/>
              </w:rPr>
              <w:t>Крыша — плоская, совмещенная.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24.8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внутренней отделке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эстетические и эксплуатационные характеристики отделочных   материалов, включая текстуру поверхности, цветовую гамму и оттенки,     необходимость применения материалов для внутренней отделки объекта  на основании вариантов цветовых решений помещений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  <w:jc w:val="both"/>
            </w:pPr>
            <w:r>
              <w:t>Применить материалы преимущественно отечественных производителей.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24.9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наружной отделке стен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(указываются эстетические и эксплуатационные характеристики отделочных    материалов, включая текстуру поверхности, цветовую гамму и оттенки,     необходимость применения материалов для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наружной отделки объекта на  основании вариантов цветовых решений фасадов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both"/>
            </w:pPr>
            <w:r>
              <w:lastRenderedPageBreak/>
              <w:t xml:space="preserve">Наружные стены из </w:t>
            </w:r>
            <w:proofErr w:type="spellStart"/>
            <w:r>
              <w:t>Сендвич</w:t>
            </w:r>
            <w:proofErr w:type="spellEnd"/>
            <w:r>
              <w:t>-панелей.</w:t>
            </w:r>
          </w:p>
          <w:p w:rsidR="00F63F9C" w:rsidRDefault="00F63F9C" w:rsidP="00927E91">
            <w:pPr>
              <w:pStyle w:val="ad"/>
              <w:jc w:val="both"/>
            </w:pPr>
            <w:r>
              <w:t xml:space="preserve">Цокольную часть наружных стен утеплить </w:t>
            </w:r>
            <w:proofErr w:type="spellStart"/>
            <w:r>
              <w:t>экструзионными</w:t>
            </w:r>
            <w:proofErr w:type="spellEnd"/>
            <w:r>
              <w:t xml:space="preserve"> пенополистирольными плитами толщиной 120мм с облицовкой блоками типа «</w:t>
            </w:r>
            <w:proofErr w:type="spellStart"/>
            <w:r>
              <w:t>Бессер</w:t>
            </w:r>
            <w:proofErr w:type="spellEnd"/>
            <w:r>
              <w:t>».</w:t>
            </w:r>
          </w:p>
        </w:tc>
      </w:tr>
      <w:tr w:rsidR="00F63F9C" w:rsidTr="00F63F9C">
        <w:trPr>
          <w:trHeight w:val="231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25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обеспечению  безопасности объекта при  опасных природных процессах и явлениях и техногенных воздействиях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указываются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случае если строительство и эксплуатация объекта планируется в сложных природных условиях)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  <w:jc w:val="both"/>
            </w:pPr>
            <w:r>
              <w:t>Не устанавливаются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наружным сетями, коммуникациям инженерно-технического обеспечения, точкам присоединения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(указываются  требования к объемам  проектирования внешних сетей и   реквизиты  полученных  технических  условий, которые прилагаются к заданию на проектирование)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rPr>
                <w:color w:val="000000"/>
              </w:rPr>
              <w:t>Согласно техническим условиям на подключение  (технологическое присоединение) объекта к внешним инженерным сетям, коммуникациям и объектам инженерно-технического обеспечения, технические условия получает Заказчик.</w:t>
            </w:r>
          </w:p>
          <w:p w:rsidR="00F63F9C" w:rsidRDefault="00F63F9C" w:rsidP="00927E91">
            <w:pPr>
              <w:pStyle w:val="ad"/>
            </w:pPr>
            <w:r>
              <w:rPr>
                <w:color w:val="000000"/>
              </w:rPr>
              <w:t>Разработка проектно-изыскательских работ согласно техническим условиям на подключение (технологическое присоединение) объекта к внешним инженерным сетям, коммуникациям и объектам инженерно-технического обеспечения выполняется по отдельному договору (контракту).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26.1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Водоснабжение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26.2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Водоотведение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26.3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Теплоснабжение, ГВС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26.4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Электроснабжение, электроосвещение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26.5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Телефонизация, телевидение, интернет, радиофикация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26.6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Газоснабжение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26.7</w:t>
            </w:r>
          </w:p>
          <w:p w:rsidR="00F63F9C" w:rsidRDefault="00F63F9C" w:rsidP="00927E91">
            <w:pPr>
              <w:pStyle w:val="ad"/>
              <w:jc w:val="center"/>
            </w:pP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</w:rPr>
              <w:t>Отвод ливневых и талых вод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Согласно техническим условиям и нормам</w:t>
            </w:r>
          </w:p>
        </w:tc>
      </w:tr>
      <w:tr w:rsidR="00F63F9C" w:rsidTr="00F63F9C">
        <w:trPr>
          <w:trHeight w:val="94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  <w:jc w:val="both"/>
            </w:pPr>
            <w:r>
              <w:rPr>
                <w:color w:val="000000"/>
              </w:rPr>
              <w:t>Выполнить проект в соответствии с действующими нормами.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28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Pr="00E9440C" w:rsidRDefault="00F63F9C" w:rsidP="00927E91">
            <w:pPr>
              <w:pStyle w:val="ConsPlusNonformat"/>
              <w:jc w:val="both"/>
            </w:pPr>
            <w:r w:rsidRPr="00E9440C">
              <w:rPr>
                <w:rFonts w:ascii="Times New Roman" w:hAnsi="Times New Roman" w:cs="Times New Roman"/>
                <w:sz w:val="24"/>
              </w:rPr>
              <w:t>Требования к мероприятиям  по обеспечению соблюдения требований энергетической  эффективности и по  оснащенности объекта приборами учета используемых энергетических ресурсов</w:t>
            </w:r>
          </w:p>
          <w:p w:rsidR="00F63F9C" w:rsidRPr="00E9440C" w:rsidRDefault="00F63F9C" w:rsidP="00927E91">
            <w:pPr>
              <w:pStyle w:val="ConsPlusNonformat"/>
              <w:jc w:val="both"/>
            </w:pPr>
            <w:r w:rsidRPr="00E944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(не указываются в отношении </w:t>
            </w:r>
            <w:r w:rsidRPr="00E9440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Pr="00E9440C" w:rsidRDefault="00F63F9C" w:rsidP="00927E91">
            <w:pPr>
              <w:pStyle w:val="ad"/>
              <w:jc w:val="both"/>
              <w:rPr>
                <w:color w:val="auto"/>
              </w:rPr>
            </w:pPr>
            <w:r w:rsidRPr="00E9440C">
              <w:rPr>
                <w:color w:val="auto"/>
                <w:lang w:eastAsia="zh-CN"/>
              </w:rPr>
              <w:lastRenderedPageBreak/>
              <w:t xml:space="preserve">Проектом предусмотреть установку счетчика учета тепла, в водомерной предусмотреть счетчик учета холодной воды на хозяйственно-питьевые и противопожарные нужды, ГВС (при необходимости), в </w:t>
            </w:r>
            <w:proofErr w:type="spellStart"/>
            <w:r w:rsidRPr="00E9440C">
              <w:rPr>
                <w:color w:val="auto"/>
                <w:lang w:eastAsia="zh-CN"/>
              </w:rPr>
              <w:t>электрощитовой</w:t>
            </w:r>
            <w:proofErr w:type="spellEnd"/>
            <w:r w:rsidRPr="00E9440C">
              <w:rPr>
                <w:color w:val="auto"/>
                <w:lang w:eastAsia="zh-CN"/>
              </w:rPr>
              <w:t xml:space="preserve"> счетчик учета электроэнергии.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29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Требования к мероприятиям  по обеспечению доступа  инвалидов к объекту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для объектов здравоохранения, образования,       культуры, отдыха, спорта и иных объектов социально-культурного   и коммунально-бытового назначения, объектов транспорта, торговли,  общественного питания, объектов делового, административного,       финансового, религиозного назначения, объектов жилищного фонда)</w:t>
            </w:r>
            <w:proofErr w:type="gramEnd"/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  <w:jc w:val="both"/>
            </w:pPr>
            <w:r>
              <w:rPr>
                <w:color w:val="000000"/>
              </w:rPr>
              <w:t>Не требуется.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  <w:proofErr w:type="gramEnd"/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</w:pPr>
            <w:r>
              <w:t>Выполнить согласно действующим нормам</w:t>
            </w:r>
          </w:p>
        </w:tc>
      </w:tr>
      <w:tr w:rsidR="00F63F9C" w:rsidTr="00F63F9C">
        <w:trPr>
          <w:trHeight w:val="83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</w:pPr>
            <w:r>
              <w:t>Выполнить согласно действующим нормам</w:t>
            </w:r>
          </w:p>
        </w:tc>
      </w:tr>
      <w:tr w:rsidR="00F63F9C" w:rsidTr="00F63F9C">
        <w:trPr>
          <w:trHeight w:val="6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>Требования к разделу «Проект организации строительства»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</w:pPr>
            <w:r>
              <w:t>Раздел «ПОС» выполнить в соответствии с постановлением Правительства РФ от 16.02.2008 № 87 (с изменениями) и другими нормами.</w:t>
            </w:r>
          </w:p>
          <w:p w:rsidR="00F63F9C" w:rsidRDefault="00F63F9C" w:rsidP="00927E91">
            <w:pPr>
              <w:pStyle w:val="ad"/>
              <w:spacing w:after="150"/>
            </w:pPr>
            <w:r>
              <w:t xml:space="preserve">Для получения разрешения на строительство объекта Заказчик согласовывает раздел «ПОС» с Администрацией Уфимского района </w:t>
            </w:r>
            <w:proofErr w:type="spellStart"/>
            <w:proofErr w:type="gramStart"/>
            <w:r>
              <w:t>района</w:t>
            </w:r>
            <w:proofErr w:type="spellEnd"/>
            <w:proofErr w:type="gramEnd"/>
            <w:r>
              <w:t xml:space="preserve"> РБ.</w:t>
            </w:r>
          </w:p>
        </w:tc>
      </w:tr>
      <w:tr w:rsidR="00F63F9C" w:rsidTr="00F63F9C">
        <w:trPr>
          <w:trHeight w:val="9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33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Обоснование необходимости сноса или сохранения зданий, сооружений, строений, зеленых  насаждений, а также переноса инженерных сетей (коммуникаций) расположенных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земельном участке, на  котором планируется строительство объекта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both"/>
            </w:pPr>
            <w:r>
              <w:lastRenderedPageBreak/>
              <w:t xml:space="preserve">В случае расположения на земельном участке зданий, строений и сооружений подлежащих сносу (демонтажу) Подрядчик разрабатывает раздел «ПОД» и сметы по отдельному договору, а Заказчик </w:t>
            </w:r>
            <w:proofErr w:type="gramStart"/>
            <w:r>
              <w:t>предоставляет все необходимые документы</w:t>
            </w:r>
            <w:proofErr w:type="gramEnd"/>
            <w:r>
              <w:t xml:space="preserve"> для разработки раздела «ПОД» и смет.</w:t>
            </w:r>
          </w:p>
          <w:p w:rsidR="00F63F9C" w:rsidRDefault="00F63F9C" w:rsidP="00927E91">
            <w:pPr>
              <w:pStyle w:val="ad"/>
              <w:jc w:val="both"/>
            </w:pP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34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разработке  проекта восстановления (рекультивации) нарушенных земель или плодородного слоя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при необходимости)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</w:pPr>
            <w:r>
              <w:t>Не требуется</w:t>
            </w:r>
          </w:p>
        </w:tc>
      </w:tr>
      <w:tr w:rsidR="00F63F9C" w:rsidTr="00F63F9C"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.Иные требования к проектированию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в соответствии с постановлением Правительства Российской    Федерации от 16 февраля 2008 года №87 "О составе разделов проектной   документации и требованиях к их содержанию" с учетом функционального назначения объекта)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F63F9C">
            <w:pPr>
              <w:pStyle w:val="ad"/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 w:hanging="34"/>
              <w:jc w:val="both"/>
            </w:pPr>
            <w:r>
              <w:t xml:space="preserve">Стадию «Рабочая документация» разработать в соответствии с Градостроительным кодексом РФ, с требованиями ГОСТ </w:t>
            </w:r>
            <w:proofErr w:type="gramStart"/>
            <w:r>
              <w:t>Р</w:t>
            </w:r>
            <w:proofErr w:type="gramEnd"/>
            <w:r>
              <w:t xml:space="preserve"> 21.1101-2009 (с изменениями) и другими нормативными документами.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36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подготовке сметной документации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требования к подготовке сметной документации, в том числе  метод определения сметной стоимости строительства)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Сметную документацию разработать в соответствии с нормативными правовыми актами РФ и сметными нормативами, сведения о которых включены в федеральный реестр сметных нормативов, в объеме необходимом для завершения строительства объекта и ввода его в эксплуатацию, а также получения положительного заключения органов государственной экспертизы о достоверности определения сметной стоимости строительства.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Состав и оформление сметной документации выполнять в соответствии с Постановлением Правительства РФ от 16.02.2008 № 87 «О составе разделов проектной документации и требованиях к их содержанию».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Проектировщик в соответствии с заданием на проектирование и действующими сметными нормативами, используемыми при определении сметной стоимости строительства, разрабатывает сметную документацию в следующем составе: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 xml:space="preserve">- сводный сметный расчет; 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- объектные сметы;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-  локальные сметы.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Сметная документация разрабатывается базисно-индексным методом с применением территориальных единичных расценок (ТЕР-2001 редакция 2014 г. с И</w:t>
            </w:r>
            <w:proofErr w:type="gramStart"/>
            <w:r w:rsidRPr="00880DBE">
              <w:t>2</w:t>
            </w:r>
            <w:proofErr w:type="gramEnd"/>
            <w:r w:rsidRPr="00880DBE">
              <w:t xml:space="preserve">(6)) Республики Башкортостан, в том числе их отдельных составляющих, сведения о которых включены в федеральный реестр сметных нормативов, с пересчетом в </w:t>
            </w:r>
            <w:r w:rsidRPr="00880DBE">
              <w:lastRenderedPageBreak/>
              <w:t>текущий уровень цен индексами изменения сметной стоимости, сообщаемыми письмами Минстроя России на дату выдачи сметной документации.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Стоимость применяемых материалов, изделий и конструкций, а также оборудования, определять по сборнику сметных цен на материалы, изделия и конструкции (ТССЦ). Стоимость материалов, изделий и конструкций, а также стоимость оборудования, мебели и инвентаря, отсутствующих в ТССЦ, включать на основании данных конъюнктурного анализа, проведенного Проектировщиком и содержащего коммерческие предложения (прайс-листы) от не менее трех поставщиков, согласованного Застройщиком.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При этом пересчет стоимости из текущего уровня цен в базисный уровень цен осуществлять с использованием индексов, сообщаемых Минстроем России, на дату выдачи сметной документации: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для материалов, изделий и конструкций – индексом на СМР;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для оборудования – индексом на оборудование.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Обосновывающие отпускную цену документы должны содержать (минимальные требования):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реквизиты организации, предоставившей обосновывающий документ (наименование, адрес, контактные данные, ИНН, банковские реквизиты);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-уровень ценовых показателей (месяц, год);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-расшифровку включенных в стоимость затрат и условий поставки (отпускная цена опт/розница, транспортные затраты, тара, комплектация, сервисные расходы, НДС и т.п.) в текущем уровне цен в рублевом эквиваленте.</w:t>
            </w:r>
          </w:p>
          <w:p w:rsidR="00F63F9C" w:rsidRPr="00880DBE" w:rsidRDefault="00F63F9C" w:rsidP="00927E91">
            <w:pPr>
              <w:pStyle w:val="ad"/>
              <w:tabs>
                <w:tab w:val="left" w:pos="358"/>
              </w:tabs>
              <w:ind w:right="118"/>
            </w:pPr>
            <w:r w:rsidRPr="00880DBE">
              <w:t>Обосновывающие отпускную цену документы должны содержать информацию, актуальную на момент подготовки сметной документации.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  <w:jc w:val="both"/>
            </w:pPr>
            <w:r>
              <w:t>В сметную документацию в сводный сметный расчет общей стоимости строительства объекта включить: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по разбивке основных осей зданий и сооружений переносу их в натуру и закреплению пунктами (знаками);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на снос зданий, строений и сооружений, зелёных насаждений;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на вынос (демонтаж) магистральных инженерных сетей и коммуникаций, объектов энергетического хозяйства и иных инженерных сетей и коммуникаций попадающих под пятно застройки объекта, определить техническими условиями и проектом;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на подготовку строительной площадки,  вертикальную планировку земельного участка;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 xml:space="preserve">- затраты на сбор исходных данных для выполнения проектно-изыскательских работ (ГПЗУ, технические условия, справки, заключения, согласования с </w:t>
            </w:r>
            <w:r>
              <w:lastRenderedPageBreak/>
              <w:t>заинтересованными организациями и службами);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на проектно-изыскательские работы;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на проведение государственной экспертизы достоверности определения сметной стоимости;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>- затраты на изготовление технических паспортов, на выполнение работ по технической инвентаризации построенного здания столовой, строений, наружных инженерных сетей и коммуникаций;</w:t>
            </w:r>
          </w:p>
          <w:p w:rsidR="00F63F9C" w:rsidRDefault="00F63F9C" w:rsidP="00927E91">
            <w:pPr>
              <w:pStyle w:val="ad"/>
              <w:tabs>
                <w:tab w:val="left" w:pos="358"/>
              </w:tabs>
              <w:ind w:right="118"/>
            </w:pPr>
            <w:r>
              <w:t xml:space="preserve"> - затраты на замеры плотности радона, радиологическое  обследование объекта;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>- затраты на пусконаладочные работы «вхолостую» на основании разработанных Подрядчиком локальных сметных расчетов;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>- затраты на содержание службы дирекции (технического надзора) за строительством объекта;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>- затраты на технологическое присоединение объекта к инженерным сетям и коммуникациям (по письмам и договорам от Заказчика);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>- на временные здания и сооружения согласно МДС;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>- на производство работ в зимнее время согласно МДС;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 xml:space="preserve">- затраты коммунальных и эксплуатационных служб </w:t>
            </w:r>
          </w:p>
          <w:p w:rsidR="00F63F9C" w:rsidRDefault="00F63F9C" w:rsidP="00927E91">
            <w:pPr>
              <w:pStyle w:val="ad"/>
              <w:spacing w:line="240" w:lineRule="atLeast"/>
              <w:ind w:left="59" w:right="-27"/>
              <w:jc w:val="both"/>
            </w:pPr>
            <w:r>
              <w:t>- затраты на ведение авторского надзора проектной организации за строительством объекта — 0,2% согласно МДС;</w:t>
            </w:r>
          </w:p>
          <w:p w:rsidR="00F63F9C" w:rsidRDefault="00F63F9C" w:rsidP="00927E91">
            <w:pPr>
              <w:pStyle w:val="ad"/>
              <w:tabs>
                <w:tab w:val="left" w:pos="768"/>
                <w:tab w:val="left" w:pos="827"/>
                <w:tab w:val="left" w:pos="886"/>
                <w:tab w:val="left" w:pos="945"/>
                <w:tab w:val="left" w:pos="1004"/>
                <w:tab w:val="left" w:pos="1063"/>
                <w:tab w:val="left" w:pos="1122"/>
                <w:tab w:val="left" w:pos="1181"/>
                <w:tab w:val="left" w:pos="1231"/>
                <w:tab w:val="left" w:pos="1240"/>
                <w:tab w:val="left" w:pos="1582"/>
              </w:tabs>
              <w:spacing w:line="240" w:lineRule="atLeast"/>
              <w:ind w:left="59" w:right="-27"/>
              <w:jc w:val="both"/>
            </w:pPr>
            <w:r>
              <w:t>- на непредвиденные работы (расходы) — 2%.</w:t>
            </w:r>
          </w:p>
          <w:p w:rsidR="00F63F9C" w:rsidRDefault="00F63F9C" w:rsidP="00927E91">
            <w:pPr>
              <w:pStyle w:val="ad"/>
              <w:tabs>
                <w:tab w:val="left" w:pos="743"/>
                <w:tab w:val="left" w:pos="777"/>
                <w:tab w:val="left" w:pos="800"/>
                <w:tab w:val="left" w:pos="811"/>
                <w:tab w:val="left" w:pos="845"/>
                <w:tab w:val="left" w:pos="879"/>
                <w:tab w:val="left" w:pos="913"/>
                <w:tab w:val="left" w:pos="947"/>
                <w:tab w:val="left" w:pos="981"/>
                <w:tab w:val="left" w:pos="1015"/>
                <w:tab w:val="left" w:pos="1049"/>
              </w:tabs>
              <w:ind w:left="34" w:right="-27" w:hanging="34"/>
              <w:jc w:val="both"/>
            </w:pP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37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Требования к разработке специальных технических условий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(указываются в случаях, когда разработка и применение специальных  технических условий допускается Федеральным </w:t>
            </w:r>
            <w:hyperlink r:id="rId9">
              <w:r>
                <w:rPr>
                  <w:rStyle w:val="-"/>
                  <w:rFonts w:ascii="Times New Roman" w:hAnsi="Times New Roman" w:cs="Times New Roman"/>
                  <w:i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30 декабря 2009г N 384-ФЗ "Технический регламент о безопасности зданий и сооружений" и</w:t>
            </w:r>
            <w:proofErr w:type="gramEnd"/>
          </w:p>
          <w:p w:rsidR="00F63F9C" w:rsidRDefault="009A0B72" w:rsidP="00927E91">
            <w:pPr>
              <w:pStyle w:val="ConsPlusNonformat"/>
              <w:jc w:val="both"/>
            </w:pPr>
            <w:hyperlink r:id="rId10">
              <w:r w:rsidR="00F63F9C">
                <w:rPr>
                  <w:rStyle w:val="-"/>
                  <w:rFonts w:ascii="Times New Roman" w:hAnsi="Times New Roman" w:cs="Times New Roman"/>
                  <w:i/>
                  <w:sz w:val="18"/>
                  <w:szCs w:val="18"/>
                </w:rPr>
                <w:t>постановлением</w:t>
              </w:r>
            </w:hyperlink>
            <w:r w:rsidR="00F63F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Правительства Российской Федерации от 16 февраля 2008г N 87 "О составе разделов проектной документации и требованиях  к их содержанию") 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Разработка специальных технических условий не требуется</w:t>
            </w:r>
          </w:p>
        </w:tc>
      </w:tr>
      <w:tr w:rsidR="00F63F9C" w:rsidTr="00F63F9C"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38</w:t>
            </w:r>
          </w:p>
        </w:tc>
        <w:tc>
          <w:tcPr>
            <w:tcW w:w="31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rPr>
                <w:lang w:eastAsia="zh-CN"/>
              </w:rPr>
              <w:t>Необходимость проведения государственной экспертизы проектной документации, результатов инженерных изысканий и достоверности определения сметной стоимости</w:t>
            </w:r>
          </w:p>
        </w:tc>
        <w:tc>
          <w:tcPr>
            <w:tcW w:w="6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9"/>
              <w:jc w:val="both"/>
            </w:pPr>
            <w:bookmarkStart w:id="0" w:name="P0004"/>
            <w:bookmarkEnd w:id="0"/>
            <w:proofErr w:type="gramStart"/>
            <w:r>
              <w:rPr>
                <w:color w:val="000000"/>
                <w:lang w:eastAsia="zh-CN"/>
              </w:rPr>
              <w:t>Согласно постановления Правительства Ро</w:t>
            </w:r>
            <w:r>
              <w:rPr>
                <w:color w:val="000000"/>
                <w:lang w:eastAsia="zh-CN"/>
              </w:rPr>
              <w:t>с</w:t>
            </w:r>
            <w:r>
              <w:rPr>
                <w:color w:val="000000"/>
                <w:lang w:eastAsia="zh-CN"/>
              </w:rPr>
              <w:t>сийской Федерации от 18.05.2009 № 427 «</w:t>
            </w:r>
            <w:r>
              <w:t>О порядке проведения проверки достоверности определения сметной стоимости строител</w:t>
            </w:r>
            <w:r>
              <w:t>ь</w:t>
            </w:r>
            <w:r>
              <w:t>ства, реконструкции, капитального ремонта объектов капитального строительства, работ по сохранению объектов культурного насл</w:t>
            </w:r>
            <w:r>
              <w:t>е</w:t>
            </w:r>
            <w:r>
              <w:t>дия (памятников истории и культуры) нар</w:t>
            </w:r>
            <w:r>
              <w:t>о</w:t>
            </w:r>
            <w:r>
              <w:t>дов Российской Федерации, финансирование которых осуществляется с привлечением средств бюджетов бюджетной системы Ро</w:t>
            </w:r>
            <w:r>
              <w:t>с</w:t>
            </w:r>
            <w:r>
              <w:lastRenderedPageBreak/>
              <w:t>сийской Федерации, средств юридических лиц, созданных Российской Федерацией, субъектами Российской Федерации, муниц</w:t>
            </w:r>
            <w:r>
              <w:t>и</w:t>
            </w:r>
            <w:r>
              <w:t>пальными образованиями, юридических лиц</w:t>
            </w:r>
            <w:proofErr w:type="gramEnd"/>
            <w:r>
              <w:t>, доля Российской Федерации, субъектов Ро</w:t>
            </w:r>
            <w:r>
              <w:t>с</w:t>
            </w:r>
            <w:r>
              <w:t>сийской Федерации, муниципальных образ</w:t>
            </w:r>
            <w:r>
              <w:t>о</w:t>
            </w:r>
            <w:r>
              <w:t xml:space="preserve">ваний в уставных (складочных) капиталах которых составляет более 50 процентов*» </w:t>
            </w:r>
            <w:bookmarkStart w:id="1" w:name="P0007"/>
            <w:bookmarkEnd w:id="1"/>
            <w:r>
              <w:t>(с изменениями на 22.10.2018) необходимо п</w:t>
            </w:r>
            <w:r>
              <w:t>е</w:t>
            </w:r>
            <w:r>
              <w:t>редать на рассмотрение</w:t>
            </w:r>
            <w:r>
              <w:rPr>
                <w:color w:val="000000"/>
                <w:lang w:eastAsia="zh-CN"/>
              </w:rPr>
              <w:t xml:space="preserve"> в государственную экспертизу сметы, включая проектную док</w:t>
            </w:r>
            <w:r>
              <w:rPr>
                <w:color w:val="000000"/>
                <w:lang w:eastAsia="zh-CN"/>
              </w:rPr>
              <w:t>у</w:t>
            </w:r>
            <w:r>
              <w:rPr>
                <w:color w:val="000000"/>
                <w:lang w:eastAsia="zh-CN"/>
              </w:rPr>
              <w:t>ментацию, получить положительное заключ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ние государственной экспертизы по дост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верности определения сметной стоимости и передать  заключение в электронном виде Заказчику.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lastRenderedPageBreak/>
              <w:t>39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к выполнению демонстрационных материалов, макетов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</w:pPr>
            <w:r>
              <w:t>Не требуется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40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</w:rPr>
              <w:t xml:space="preserve">Требования о применении технологий информационного моделирования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spacing w:after="150"/>
            </w:pPr>
            <w:r>
              <w:t>Не требуется</w:t>
            </w:r>
          </w:p>
        </w:tc>
      </w:tr>
      <w:tr w:rsidR="00F63F9C" w:rsidTr="00F63F9C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d"/>
              <w:jc w:val="center"/>
            </w:pPr>
            <w:r>
              <w:t>41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6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F9C" w:rsidRDefault="00F63F9C" w:rsidP="00927E91">
            <w:pPr>
              <w:pStyle w:val="ae"/>
            </w:pPr>
            <w:r>
              <w:rPr>
                <w:color w:val="000000"/>
              </w:rPr>
              <w:t xml:space="preserve">           Стадии проектирования:</w:t>
            </w:r>
          </w:p>
          <w:p w:rsidR="00F63F9C" w:rsidRDefault="00F63F9C" w:rsidP="00F63F9C">
            <w:pPr>
              <w:pStyle w:val="ae"/>
              <w:numPr>
                <w:ilvl w:val="0"/>
                <w:numId w:val="6"/>
              </w:numPr>
              <w:ind w:left="0" w:firstLine="0"/>
            </w:pPr>
            <w:r>
              <w:rPr>
                <w:color w:val="000000"/>
              </w:rPr>
              <w:t>Рабочая документация.</w:t>
            </w:r>
          </w:p>
          <w:p w:rsidR="00F63F9C" w:rsidRDefault="00F63F9C" w:rsidP="00927E91">
            <w:pPr>
              <w:pStyle w:val="ae"/>
            </w:pPr>
          </w:p>
          <w:p w:rsidR="00F63F9C" w:rsidRDefault="00F63F9C" w:rsidP="00927E91">
            <w:pPr>
              <w:pStyle w:val="ad"/>
              <w:keepNext/>
              <w:jc w:val="both"/>
            </w:pPr>
            <w:r>
              <w:rPr>
                <w:color w:val="000000"/>
              </w:rPr>
              <w:t xml:space="preserve">            </w:t>
            </w:r>
            <w:proofErr w:type="gramStart"/>
            <w:r>
              <w:rPr>
                <w:color w:val="000000"/>
              </w:rPr>
              <w:t>Документаци</w:t>
            </w:r>
            <w:bookmarkStart w:id="2" w:name="_GoBack"/>
            <w:bookmarkEnd w:id="2"/>
            <w:r>
              <w:rPr>
                <w:color w:val="000000"/>
              </w:rPr>
              <w:t>я</w:t>
            </w:r>
            <w:proofErr w:type="gramEnd"/>
            <w:r>
              <w:rPr>
                <w:color w:val="000000"/>
              </w:rPr>
              <w:t xml:space="preserve"> предоставляемая Заказчику:</w:t>
            </w:r>
          </w:p>
          <w:p w:rsidR="00F63F9C" w:rsidRPr="00702990" w:rsidRDefault="00F63F9C" w:rsidP="00F63F9C">
            <w:pPr>
              <w:pStyle w:val="ad"/>
              <w:numPr>
                <w:ilvl w:val="0"/>
                <w:numId w:val="7"/>
              </w:numPr>
              <w:ind w:left="0" w:firstLine="0"/>
              <w:jc w:val="both"/>
              <w:rPr>
                <w:color w:val="auto"/>
              </w:rPr>
            </w:pPr>
            <w:r w:rsidRPr="00702990">
              <w:rPr>
                <w:color w:val="auto"/>
              </w:rPr>
              <w:t xml:space="preserve">Комплексные инженерные изыскания в бумажном виде — 4 экз. </w:t>
            </w:r>
          </w:p>
          <w:p w:rsidR="00F63F9C" w:rsidRDefault="00F63F9C" w:rsidP="00F63F9C">
            <w:pPr>
              <w:pStyle w:val="ad"/>
              <w:numPr>
                <w:ilvl w:val="0"/>
                <w:numId w:val="7"/>
              </w:numPr>
              <w:ind w:left="0" w:firstLine="0"/>
              <w:jc w:val="both"/>
            </w:pPr>
            <w:r>
              <w:rPr>
                <w:color w:val="000000"/>
                <w:lang w:eastAsia="zh-CN"/>
              </w:rPr>
              <w:t>4.   Стадия «Рабочая документация»:</w:t>
            </w:r>
          </w:p>
          <w:p w:rsidR="00F63F9C" w:rsidRDefault="00F63F9C" w:rsidP="00927E91">
            <w:pPr>
              <w:pStyle w:val="ad"/>
              <w:ind w:right="176"/>
            </w:pPr>
            <w:r>
              <w:rPr>
                <w:color w:val="000000"/>
                <w:lang w:eastAsia="zh-CN"/>
              </w:rPr>
              <w:t>- в бумажном виде в количестве 4 (четырех) экз. (дополнительные экземпляры разделов рабочей документации по отдельному договору);</w:t>
            </w:r>
          </w:p>
          <w:p w:rsidR="00F63F9C" w:rsidRDefault="00F63F9C" w:rsidP="00927E91">
            <w:pPr>
              <w:pStyle w:val="ad"/>
              <w:ind w:left="65" w:right="-10"/>
              <w:jc w:val="both"/>
            </w:pPr>
            <w:r>
              <w:rPr>
                <w:color w:val="000000"/>
                <w:lang w:eastAsia="zh-CN"/>
              </w:rPr>
              <w:t xml:space="preserve">- в электронном виде на </w:t>
            </w:r>
            <w:r>
              <w:rPr>
                <w:color w:val="000000"/>
                <w:lang w:val="en-US" w:eastAsia="zh-CN"/>
              </w:rPr>
              <w:t>CD</w:t>
            </w:r>
            <w:r>
              <w:rPr>
                <w:color w:val="000000"/>
                <w:lang w:eastAsia="zh-CN"/>
              </w:rPr>
              <w:t>-</w:t>
            </w:r>
            <w:r>
              <w:rPr>
                <w:color w:val="000000"/>
                <w:lang w:val="en-US" w:eastAsia="zh-CN"/>
              </w:rPr>
              <w:t>R</w:t>
            </w:r>
            <w:r>
              <w:rPr>
                <w:color w:val="000000"/>
                <w:lang w:eastAsia="zh-CN"/>
              </w:rPr>
              <w:t xml:space="preserve">-диске, в соответствие с листом «Состав проекта» в не редактируемом варианте в виде сканированных копий томов (разделов) с титульным листом, с подписями исполнителей, </w:t>
            </w:r>
            <w:proofErr w:type="spellStart"/>
            <w:r>
              <w:rPr>
                <w:color w:val="000000"/>
                <w:lang w:eastAsia="zh-CN"/>
              </w:rPr>
              <w:t>ГИПа</w:t>
            </w:r>
            <w:proofErr w:type="spellEnd"/>
            <w:r>
              <w:rPr>
                <w:color w:val="000000"/>
                <w:lang w:eastAsia="zh-CN"/>
              </w:rPr>
              <w:t>, директора, представить в формате PDF, сметную документацию в электронном виде представить в программах «</w:t>
            </w:r>
            <w:proofErr w:type="spellStart"/>
            <w:r>
              <w:rPr>
                <w:color w:val="000000"/>
                <w:lang w:eastAsia="zh-CN"/>
              </w:rPr>
              <w:t>Grand-Smeta</w:t>
            </w:r>
            <w:proofErr w:type="spellEnd"/>
            <w:r>
              <w:rPr>
                <w:color w:val="000000"/>
                <w:lang w:eastAsia="zh-CN"/>
              </w:rPr>
              <w:t>» и «E</w:t>
            </w:r>
            <w:proofErr w:type="spellStart"/>
            <w:r>
              <w:rPr>
                <w:color w:val="000000"/>
                <w:lang w:val="en-US" w:eastAsia="zh-CN"/>
              </w:rPr>
              <w:t>xcel</w:t>
            </w:r>
            <w:proofErr w:type="spellEnd"/>
            <w:r>
              <w:rPr>
                <w:color w:val="000000"/>
                <w:lang w:eastAsia="zh-CN"/>
              </w:rPr>
              <w:t>».</w:t>
            </w:r>
          </w:p>
          <w:p w:rsidR="00F63F9C" w:rsidRDefault="00F63F9C" w:rsidP="00927E91">
            <w:pPr>
              <w:pStyle w:val="ad"/>
              <w:jc w:val="both"/>
            </w:pPr>
            <w:r>
              <w:rPr>
                <w:color w:val="000000"/>
                <w:lang w:eastAsia="zh-CN"/>
              </w:rPr>
              <w:t xml:space="preserve">Введение авторского надзора за строительством объекта, по отдельному договору (контракту), затраты на </w:t>
            </w:r>
            <w:r>
              <w:rPr>
                <w:color w:val="000000"/>
                <w:lang w:eastAsia="zh-CN"/>
              </w:rPr>
              <w:lastRenderedPageBreak/>
              <w:t>проведение авторского надзора проектной организации за строительством объекта принять 0,2% от полной сметной стоимости объекта включить в ССР (</w:t>
            </w:r>
            <w:proofErr w:type="spellStart"/>
            <w:r>
              <w:rPr>
                <w:color w:val="000000"/>
                <w:lang w:eastAsia="zh-CN"/>
              </w:rPr>
              <w:t>осн</w:t>
            </w:r>
            <w:proofErr w:type="spellEnd"/>
            <w:r>
              <w:rPr>
                <w:color w:val="000000"/>
                <w:lang w:eastAsia="zh-CN"/>
              </w:rPr>
              <w:t>. п. 4.91 МДС 81-35.2004 от 09.03.2004 с изменениями).</w:t>
            </w:r>
          </w:p>
        </w:tc>
      </w:tr>
    </w:tbl>
    <w:p w:rsidR="00CE3F30" w:rsidRDefault="00CE3F30"/>
    <w:sectPr w:rsidR="00CE3F30" w:rsidSect="00CE3F30">
      <w:headerReference w:type="default" r:id="rId11"/>
      <w:footerReference w:type="default" r:id="rId12"/>
      <w:headerReference w:type="first" r:id="rId13"/>
      <w:pgSz w:w="11906" w:h="16838"/>
      <w:pgMar w:top="1701" w:right="425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12" w:rsidRDefault="002B7212" w:rsidP="000E7E72">
      <w:pPr>
        <w:spacing w:after="0" w:line="240" w:lineRule="auto"/>
      </w:pPr>
      <w:r>
        <w:separator/>
      </w:r>
    </w:p>
  </w:endnote>
  <w:endnote w:type="continuationSeparator" w:id="0">
    <w:p w:rsidR="002B7212" w:rsidRDefault="002B7212" w:rsidP="000E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Pr="000E7E72" w:rsidRDefault="009A0B72">
    <w:pPr>
      <w:pStyle w:val="a5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6153" type="#_x0000_t202" style="position:absolute;margin-left:505.1pt;margin-top:-8.35pt;width:28.35pt;height:14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" filled="f" stroked="f">
          <v:textbox inset="0,0,0,0">
            <w:txbxContent>
              <w:p w:rsidR="00FC25C3" w:rsidRPr="00605797" w:rsidRDefault="007262AC" w:rsidP="001B4583">
                <w:pPr>
                  <w:jc w:val="center"/>
                  <w:rPr>
                    <w:rFonts w:ascii="Arial" w:hAnsi="Arial" w:cs="Arial"/>
                  </w:rPr>
                </w:pPr>
                <w:r w:rsidRPr="00605797">
                  <w:rPr>
                    <w:rFonts w:ascii="Arial" w:hAnsi="Arial" w:cs="Arial"/>
                  </w:rPr>
                  <w:fldChar w:fldCharType="begin"/>
                </w:r>
                <w:r w:rsidR="00FC25C3" w:rsidRPr="00605797">
                  <w:rPr>
                    <w:rFonts w:ascii="Arial" w:hAnsi="Arial" w:cs="Arial"/>
                  </w:rPr>
                  <w:instrText xml:space="preserve"> PAGE   \* MERGEFORMAT </w:instrText>
                </w:r>
                <w:r w:rsidRPr="00605797">
                  <w:rPr>
                    <w:rFonts w:ascii="Arial" w:hAnsi="Arial" w:cs="Arial"/>
                  </w:rPr>
                  <w:fldChar w:fldCharType="separate"/>
                </w:r>
                <w:r w:rsidR="00702990">
                  <w:rPr>
                    <w:rFonts w:ascii="Arial" w:hAnsi="Arial" w:cs="Arial"/>
                    <w:noProof/>
                  </w:rPr>
                  <w:t>2</w:t>
                </w:r>
                <w:r w:rsidRPr="00605797"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26" o:spid="_x0000_s6152" type="#_x0000_t202" style="position:absolute;margin-left:505.55pt;margin-top:-22.3pt;width:28.35pt;height:14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" filled="f" stroked="f">
          <v:textbox inset="0,0,0,0">
            <w:txbxContent>
              <w:p w:rsidR="00FC25C3" w:rsidRPr="0029233C" w:rsidRDefault="00FC25C3" w:rsidP="001B4583">
                <w:pPr>
                  <w:jc w:val="center"/>
                  <w:rPr>
                    <w:rFonts w:ascii="Arial" w:hAnsi="Arial" w:cs="Arial"/>
                  </w:rPr>
                </w:pPr>
                <w:r w:rsidRPr="0029233C">
                  <w:rPr>
                    <w:rFonts w:ascii="Arial" w:hAnsi="Arial" w:cs="Arial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Text Box 29" o:spid="_x0000_s6151" type="#_x0000_t202" style="position:absolute;margin-left:256.1pt;margin-top:-22.5pt;width:249.45pt;height:28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dmswIAALM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" filled="f" stroked="f">
          <v:textbox inset="0,0,0,0">
            <w:txbxContent>
              <w:p w:rsidR="00FC25C3" w:rsidRPr="0029233C" w:rsidRDefault="00FC25C3" w:rsidP="001B4583">
                <w:pPr>
                  <w:spacing w:after="0" w:line="240" w:lineRule="auto"/>
                  <w:ind w:left="284"/>
                  <w:rPr>
                    <w:rFonts w:ascii="Arial" w:hAnsi="Arial" w:cs="Arial"/>
                  </w:rPr>
                </w:pPr>
                <w:r w:rsidRPr="0029233C">
                  <w:rPr>
                    <w:rFonts w:ascii="Arial" w:hAnsi="Arial" w:cs="Arial"/>
                  </w:rPr>
                  <w:t>ГИП _______________</w:t>
                </w:r>
                <w:r>
                  <w:rPr>
                    <w:rFonts w:ascii="Arial" w:hAnsi="Arial" w:cs="Arial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Text Box 28" o:spid="_x0000_s6150" type="#_x0000_t202" style="position:absolute;margin-left:-4.7pt;margin-top:-22.3pt;width:260.8pt;height:28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VT0tAIAALMFAAAOAAAAZHJzL2Uyb0RvYy54bWysVNuOmzAQfa/Uf7D8znIJYQE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" filled="f" stroked="f">
          <v:textbox inset="0,0,0,0">
            <w:txbxContent>
              <w:p w:rsidR="00FC25C3" w:rsidRPr="0029233C" w:rsidRDefault="00FC25C3" w:rsidP="001B4583">
                <w:pPr>
                  <w:spacing w:after="0" w:line="240" w:lineRule="auto"/>
                  <w:ind w:left="284"/>
                  <w:rPr>
                    <w:rFonts w:ascii="Arial" w:hAnsi="Arial" w:cs="Arial"/>
                  </w:rPr>
                </w:pPr>
                <w:r w:rsidRPr="0029233C">
                  <w:rPr>
                    <w:rFonts w:ascii="Arial" w:hAnsi="Arial" w:cs="Arial"/>
                  </w:rPr>
                  <w:t>Заказчик _______________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3" o:spid="_x0000_s6149" type="#_x0000_t32" style="position:absolute;margin-left:255.65pt;margin-top:-22.5pt;width:.05pt;height:28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"/>
      </w:pict>
    </w:r>
    <w:r>
      <w:rPr>
        <w:noProof/>
      </w:rPr>
      <w:pict>
        <v:shape id="AutoShape 32" o:spid="_x0000_s6148" type="#_x0000_t32" style="position:absolute;margin-left:505.1pt;margin-top:-8.35pt;width:28.3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JwJQIAAEY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" strokeweight="1pt"/>
      </w:pict>
    </w:r>
    <w:r>
      <w:rPr>
        <w:noProof/>
      </w:rPr>
      <w:pict>
        <v:shape id="AutoShape 31" o:spid="_x0000_s6147" type="#_x0000_t32" style="position:absolute;margin-left:505.1pt;margin-top:-22.5pt;width:0;height:28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" strokeweight="1pt"/>
      </w:pict>
    </w:r>
    <w:r>
      <w:rPr>
        <w:noProof/>
      </w:rPr>
      <w:pict>
        <v:shape id="AutoShape 30" o:spid="_x0000_s6146" type="#_x0000_t32" style="position:absolute;margin-left:-5.15pt;margin-top:-22.5pt;width:538.6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" strokeweight="1pt"/>
      </w:pict>
    </w:r>
  </w:p>
  <w:p w:rsidR="00FC25C3" w:rsidRDefault="00FC2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12" w:rsidRDefault="002B7212" w:rsidP="000E7E72">
      <w:pPr>
        <w:spacing w:after="0" w:line="240" w:lineRule="auto"/>
      </w:pPr>
      <w:r>
        <w:separator/>
      </w:r>
    </w:p>
  </w:footnote>
  <w:footnote w:type="continuationSeparator" w:id="0">
    <w:p w:rsidR="002B7212" w:rsidRDefault="002B7212" w:rsidP="000E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Pr="001B4583" w:rsidRDefault="009A0B72" w:rsidP="000B160C">
    <w:pPr>
      <w:pStyle w:val="a3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6154" type="#_x0000_t202" style="position:absolute;margin-left:-4.7pt;margin-top:11.7pt;width:538.6pt;height:796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" strokeweight="1pt">
          <v:textbox>
            <w:txbxContent>
              <w:p w:rsidR="00FC25C3" w:rsidRDefault="00FC25C3" w:rsidP="001B4583"/>
            </w:txbxContent>
          </v:textbox>
        </v:shape>
      </w:pict>
    </w:r>
    <w:r w:rsidR="00FC25C3" w:rsidRPr="001B4583">
      <w:rPr>
        <w:rFonts w:ascii="Arial" w:hAnsi="Arial" w:cs="Arial"/>
      </w:rPr>
      <w:t>Приложение к договору №</w:t>
    </w:r>
    <w:r w:rsidR="00852A56">
      <w:rPr>
        <w:rFonts w:ascii="Arial" w:hAnsi="Arial" w:cs="Arial"/>
      </w:rPr>
      <w:t xml:space="preserve">                                 </w:t>
    </w:r>
    <w:r w:rsidR="00FC25C3" w:rsidRPr="001B4583">
      <w:rPr>
        <w:rFonts w:ascii="Arial" w:hAnsi="Arial" w:cs="Arial"/>
      </w:rPr>
      <w:t xml:space="preserve"> </w:t>
    </w:r>
    <w:proofErr w:type="gramStart"/>
    <w:r w:rsidR="00FC25C3" w:rsidRPr="001B4583">
      <w:rPr>
        <w:rFonts w:ascii="Arial" w:hAnsi="Arial" w:cs="Arial"/>
      </w:rPr>
      <w:t>от</w:t>
    </w:r>
    <w:proofErr w:type="gramEnd"/>
  </w:p>
  <w:p w:rsidR="00FC25C3" w:rsidRPr="00294587" w:rsidRDefault="00FC25C3" w:rsidP="000E7E72">
    <w:pPr>
      <w:pStyle w:val="a3"/>
      <w:jc w:val="right"/>
      <w:rPr>
        <w:rFonts w:ascii="Arial Narrow" w:hAnsi="Arial Narrow" w:cs="Times New Roman"/>
        <w:bCs/>
        <w:iCs/>
        <w:sz w:val="2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C3" w:rsidRPr="001B4583" w:rsidRDefault="009A0B72" w:rsidP="00213D01">
    <w:pPr>
      <w:pStyle w:val="a3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5" type="#_x0000_t202" style="position:absolute;margin-left:-3.05pt;margin-top:11.7pt;width:538.6pt;height:79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" strokeweight="1pt">
          <v:textbox>
            <w:txbxContent>
              <w:p w:rsidR="00FC25C3" w:rsidRDefault="00FC25C3" w:rsidP="007A15EB"/>
            </w:txbxContent>
          </v:textbox>
        </v:shape>
      </w:pict>
    </w:r>
    <w:r w:rsidR="00852A56">
      <w:rPr>
        <w:rFonts w:ascii="Arial" w:hAnsi="Arial" w:cs="Arial"/>
      </w:rPr>
      <w:t xml:space="preserve">                </w:t>
    </w:r>
    <w:r w:rsidR="00FC25C3" w:rsidRPr="001B4583">
      <w:rPr>
        <w:rFonts w:ascii="Arial" w:hAnsi="Arial" w:cs="Arial"/>
      </w:rPr>
      <w:t>Приложение к договору №</w:t>
    </w:r>
    <w:r w:rsidR="00852A56">
      <w:rPr>
        <w:rFonts w:ascii="Arial" w:hAnsi="Arial" w:cs="Arial"/>
      </w:rPr>
      <w:t xml:space="preserve">                               </w:t>
    </w:r>
    <w:r w:rsidR="00FC25C3" w:rsidRPr="001B4583">
      <w:rPr>
        <w:rFonts w:ascii="Arial" w:hAnsi="Arial" w:cs="Arial"/>
      </w:rPr>
      <w:t xml:space="preserve"> </w:t>
    </w:r>
    <w:proofErr w:type="gramStart"/>
    <w:r w:rsidR="00FC25C3" w:rsidRPr="001B4583">
      <w:rPr>
        <w:rFonts w:ascii="Arial" w:hAnsi="Arial" w:cs="Arial"/>
      </w:rPr>
      <w:t>от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99"/>
    <w:multiLevelType w:val="multilevel"/>
    <w:tmpl w:val="74DA66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E6631"/>
    <w:multiLevelType w:val="hybridMultilevel"/>
    <w:tmpl w:val="9E8E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241"/>
    <w:multiLevelType w:val="multilevel"/>
    <w:tmpl w:val="8FE6D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C965D9"/>
    <w:multiLevelType w:val="hybridMultilevel"/>
    <w:tmpl w:val="1482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480"/>
    <w:multiLevelType w:val="hybridMultilevel"/>
    <w:tmpl w:val="E92CDA12"/>
    <w:lvl w:ilvl="0" w:tplc="353A79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242243"/>
    <w:multiLevelType w:val="multilevel"/>
    <w:tmpl w:val="13C86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830124F"/>
    <w:multiLevelType w:val="hybridMultilevel"/>
    <w:tmpl w:val="8C4A7A72"/>
    <w:lvl w:ilvl="0" w:tplc="A9F0C70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58">
      <o:colormenu v:ext="edit" strokecolor="none"/>
    </o:shapedefaults>
    <o:shapelayout v:ext="edit">
      <o:idmap v:ext="edit" data="6"/>
      <o:rules v:ext="edit">
        <o:r id="V:Rule5" type="connector" idref="#AutoShape 33"/>
        <o:r id="V:Rule6" type="connector" idref="#AutoShape 31"/>
        <o:r id="V:Rule7" type="connector" idref="#AutoShape 32"/>
        <o:r id="V:Rule8" type="connector" idref="#AutoShape 3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E72"/>
    <w:rsid w:val="00035EAF"/>
    <w:rsid w:val="00040076"/>
    <w:rsid w:val="000B160C"/>
    <w:rsid w:val="000E7E72"/>
    <w:rsid w:val="000F46E5"/>
    <w:rsid w:val="00140B99"/>
    <w:rsid w:val="00165ABA"/>
    <w:rsid w:val="00184450"/>
    <w:rsid w:val="0019020C"/>
    <w:rsid w:val="001B4583"/>
    <w:rsid w:val="00213D01"/>
    <w:rsid w:val="00276039"/>
    <w:rsid w:val="0029233C"/>
    <w:rsid w:val="00294587"/>
    <w:rsid w:val="002B7212"/>
    <w:rsid w:val="002D7FC8"/>
    <w:rsid w:val="00316C9B"/>
    <w:rsid w:val="00344C09"/>
    <w:rsid w:val="00351ABD"/>
    <w:rsid w:val="00381FCC"/>
    <w:rsid w:val="003A7B3E"/>
    <w:rsid w:val="00475905"/>
    <w:rsid w:val="005002A3"/>
    <w:rsid w:val="00535159"/>
    <w:rsid w:val="0056790B"/>
    <w:rsid w:val="005E0105"/>
    <w:rsid w:val="00605797"/>
    <w:rsid w:val="00611390"/>
    <w:rsid w:val="006B6B8E"/>
    <w:rsid w:val="00701553"/>
    <w:rsid w:val="00702990"/>
    <w:rsid w:val="00712EDC"/>
    <w:rsid w:val="007240AC"/>
    <w:rsid w:val="007262AC"/>
    <w:rsid w:val="007A15EB"/>
    <w:rsid w:val="007B0D5A"/>
    <w:rsid w:val="007E2F82"/>
    <w:rsid w:val="00852A56"/>
    <w:rsid w:val="008E296F"/>
    <w:rsid w:val="008F2EBA"/>
    <w:rsid w:val="008F4530"/>
    <w:rsid w:val="00994AD9"/>
    <w:rsid w:val="009E67E5"/>
    <w:rsid w:val="00A753A0"/>
    <w:rsid w:val="00A97BB9"/>
    <w:rsid w:val="00B033F7"/>
    <w:rsid w:val="00B34722"/>
    <w:rsid w:val="00B81C80"/>
    <w:rsid w:val="00BA0B7A"/>
    <w:rsid w:val="00C52EE4"/>
    <w:rsid w:val="00CD5462"/>
    <w:rsid w:val="00CE3F30"/>
    <w:rsid w:val="00CF155E"/>
    <w:rsid w:val="00D12CE7"/>
    <w:rsid w:val="00D17D8C"/>
    <w:rsid w:val="00D44BC9"/>
    <w:rsid w:val="00DD3551"/>
    <w:rsid w:val="00ED346C"/>
    <w:rsid w:val="00F560BE"/>
    <w:rsid w:val="00F63F9C"/>
    <w:rsid w:val="00F9790B"/>
    <w:rsid w:val="00FC25C3"/>
    <w:rsid w:val="00FD7CAF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F63F9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E72"/>
  </w:style>
  <w:style w:type="paragraph" w:styleId="a5">
    <w:name w:val="footer"/>
    <w:basedOn w:val="a"/>
    <w:link w:val="a6"/>
    <w:uiPriority w:val="99"/>
    <w:unhideWhenUsed/>
    <w:rsid w:val="000E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E72"/>
  </w:style>
  <w:style w:type="paragraph" w:styleId="a7">
    <w:name w:val="Balloon Text"/>
    <w:basedOn w:val="a"/>
    <w:link w:val="a8"/>
    <w:uiPriority w:val="99"/>
    <w:semiHidden/>
    <w:unhideWhenUsed/>
    <w:rsid w:val="000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7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E7E72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0E7E72"/>
    <w:rPr>
      <w:rFonts w:ascii="Bookman Old Style" w:eastAsia="Times New Roman" w:hAnsi="Bookman Old Style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0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semiHidden/>
    <w:unhideWhenUsed/>
    <w:rsid w:val="005E01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A753A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rsid w:val="00A753A0"/>
    <w:rPr>
      <w:color w:val="000080"/>
      <w:u w:val="single"/>
      <w:lang w:val="ru-RU" w:eastAsia="ru-RU" w:bidi="ru-RU"/>
    </w:rPr>
  </w:style>
  <w:style w:type="paragraph" w:customStyle="1" w:styleId="ConsPlusNonformat">
    <w:name w:val="ConsPlusNonformat"/>
    <w:rsid w:val="00A753A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d"/>
    <w:rsid w:val="00A753A0"/>
  </w:style>
  <w:style w:type="paragraph" w:customStyle="1" w:styleId="Default">
    <w:name w:val="Default"/>
    <w:rsid w:val="00F63F9C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8DF06FB34ED0D56D25E39BC1FA4D63240574595B59A07D62A234653737B603FB3B01BE8D4F9628920F817F8AhD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8DF06FB34ED0D56D25E39BC1FA4D6327087A585256A07D62A234653737B603FB3B01BE8D4F9628920F817F8AhD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CA3F-2568-4224-BBA3-11867C85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7</cp:revision>
  <cp:lastPrinted>2021-11-18T10:25:00Z</cp:lastPrinted>
  <dcterms:created xsi:type="dcterms:W3CDTF">2022-04-08T11:29:00Z</dcterms:created>
  <dcterms:modified xsi:type="dcterms:W3CDTF">2022-04-08T14:38:00Z</dcterms:modified>
</cp:coreProperties>
</file>